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37C" w:rsidRDefault="00A76A07" w:rsidP="00A76A07">
      <w:pPr>
        <w:jc w:val="center"/>
        <w:rPr>
          <w:rFonts w:asciiTheme="majorBidi" w:hAnsiTheme="majorBidi" w:cstheme="majorBidi"/>
          <w:sz w:val="28"/>
          <w:szCs w:val="28"/>
        </w:rPr>
      </w:pPr>
      <w:r w:rsidRPr="00AE2359">
        <w:rPr>
          <w:rFonts w:asciiTheme="majorBidi" w:hAnsiTheme="majorBidi" w:cstheme="majorBidi"/>
          <w:sz w:val="28"/>
          <w:szCs w:val="28"/>
        </w:rPr>
        <w:t xml:space="preserve">Муниципальное автономное общеобразовательное учреждение "Средняя школа </w:t>
      </w:r>
      <w:proofErr w:type="spellStart"/>
      <w:r w:rsidRPr="00AE2359">
        <w:rPr>
          <w:rFonts w:asciiTheme="majorBidi" w:hAnsiTheme="majorBidi" w:cstheme="majorBidi"/>
          <w:sz w:val="28"/>
          <w:szCs w:val="28"/>
        </w:rPr>
        <w:t>с</w:t>
      </w:r>
      <w:proofErr w:type="gramStart"/>
      <w:r w:rsidRPr="00AE2359">
        <w:rPr>
          <w:rFonts w:asciiTheme="majorBidi" w:hAnsiTheme="majorBidi" w:cstheme="majorBidi"/>
          <w:sz w:val="28"/>
          <w:szCs w:val="28"/>
        </w:rPr>
        <w:t>.Л</w:t>
      </w:r>
      <w:proofErr w:type="gramEnd"/>
      <w:r w:rsidRPr="00AE2359">
        <w:rPr>
          <w:rFonts w:asciiTheme="majorBidi" w:hAnsiTheme="majorBidi" w:cstheme="majorBidi"/>
          <w:sz w:val="28"/>
          <w:szCs w:val="28"/>
        </w:rPr>
        <w:t>евоча</w:t>
      </w:r>
      <w:proofErr w:type="spellEnd"/>
      <w:r w:rsidRPr="00AE2359">
        <w:rPr>
          <w:rFonts w:asciiTheme="majorBidi" w:hAnsiTheme="majorBidi" w:cstheme="majorBidi"/>
          <w:sz w:val="28"/>
          <w:szCs w:val="28"/>
        </w:rPr>
        <w:t>"</w:t>
      </w:r>
    </w:p>
    <w:p w:rsid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8602F" w:rsidRP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A255F" w:rsidRPr="00AE2359" w:rsidRDefault="00BA255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73"/>
        <w:gridCol w:w="3284"/>
        <w:gridCol w:w="3365"/>
      </w:tblGrid>
      <w:tr w:rsidR="006E1004" w:rsidRPr="006E1004" w:rsidTr="00B54321">
        <w:tc>
          <w:tcPr>
            <w:tcW w:w="3273" w:type="dxa"/>
          </w:tcPr>
          <w:p w:rsidR="006E1004" w:rsidRPr="00AE2359" w:rsidRDefault="006E1004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E1004" w:rsidRPr="00C521EF" w:rsidRDefault="006E1004" w:rsidP="00CA5D6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7B5622" w:rsidRPr="00AE2359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7B5622" w:rsidRPr="00AE2359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5D3026" w:rsidRDefault="005D3026" w:rsidP="005D3026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3273"/>
        <w:gridCol w:w="1503"/>
        <w:gridCol w:w="1781"/>
        <w:gridCol w:w="3014"/>
        <w:gridCol w:w="351"/>
      </w:tblGrid>
      <w:tr w:rsidR="005D3026" w:rsidTr="005D3026">
        <w:trPr>
          <w:gridAfter w:val="1"/>
          <w:wAfter w:w="351" w:type="dxa"/>
        </w:trPr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026" w:rsidRDefault="005D3026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Рассмотрено на заседании</w:t>
            </w:r>
          </w:p>
          <w:p w:rsidR="005D3026" w:rsidRDefault="005D3026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Педагогического совета</w:t>
            </w:r>
          </w:p>
          <w:p w:rsidR="005D3026" w:rsidRDefault="005D3026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МАОУСШ с.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Левоча</w:t>
            </w:r>
            <w:proofErr w:type="spellEnd"/>
          </w:p>
          <w:p w:rsidR="005D3026" w:rsidRDefault="005D3026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Протокол №    от «    »________2024г</w:t>
            </w:r>
          </w:p>
          <w:p w:rsidR="005D3026" w:rsidRDefault="005D3026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026" w:rsidRDefault="005D3026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Утверждено </w:t>
            </w:r>
          </w:p>
          <w:p w:rsidR="005D3026" w:rsidRDefault="005D3026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Приказом директора </w:t>
            </w:r>
          </w:p>
          <w:p w:rsidR="005D3026" w:rsidRDefault="005D3026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МАОУСШ с.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Левоча</w:t>
            </w:r>
            <w:proofErr w:type="spellEnd"/>
          </w:p>
          <w:p w:rsidR="005D3026" w:rsidRDefault="005D3026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№      от «   »__________2024г</w:t>
            </w:r>
          </w:p>
        </w:tc>
      </w:tr>
      <w:tr w:rsidR="005D3026" w:rsidTr="005D3026"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5D3026" w:rsidRDefault="005D302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D3026" w:rsidRDefault="005D302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3026" w:rsidRDefault="005D302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3026" w:rsidRDefault="005D302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5D3026" w:rsidRDefault="005D3026" w:rsidP="005D3026">
      <w:pPr>
        <w:rPr>
          <w:rFonts w:asciiTheme="majorBidi" w:hAnsiTheme="majorBidi" w:cstheme="majorBidi"/>
        </w:rPr>
      </w:pPr>
    </w:p>
    <w:p w:rsidR="005D3026" w:rsidRDefault="005D3026" w:rsidP="005D3026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5D3026" w:rsidRDefault="005D3026" w:rsidP="005D3026">
      <w:pPr>
        <w:rPr>
          <w:rFonts w:asciiTheme="majorBidi" w:hAnsiTheme="majorBidi" w:cstheme="majorBidi"/>
          <w:sz w:val="28"/>
          <w:szCs w:val="28"/>
        </w:rPr>
      </w:pPr>
    </w:p>
    <w:p w:rsidR="005D3026" w:rsidRDefault="005D3026" w:rsidP="005D3026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УЧЕБНЫЙ ПЛАН </w:t>
      </w:r>
    </w:p>
    <w:p w:rsidR="005D3026" w:rsidRDefault="005D3026" w:rsidP="005D3026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к адаптированной основной общеобразовательной программе </w:t>
      </w:r>
    </w:p>
    <w:p w:rsidR="005D3026" w:rsidRDefault="005D3026" w:rsidP="005D3026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основного общего образования </w:t>
      </w:r>
    </w:p>
    <w:p w:rsidR="005D3026" w:rsidRDefault="005D3026" w:rsidP="005D3026">
      <w:pPr>
        <w:jc w:val="center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обучающихся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с задержкой психического развития</w:t>
      </w:r>
    </w:p>
    <w:p w:rsidR="0030678A" w:rsidRPr="006E1004" w:rsidRDefault="005D3026" w:rsidP="005D3026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на 2023 – 2024 учебный год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Pr="006E1004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71E05" w:rsidRDefault="006B6902" w:rsidP="00F93659">
      <w:pPr>
        <w:jc w:val="center"/>
        <w:rPr>
          <w:rFonts w:asciiTheme="majorBidi" w:hAnsiTheme="majorBidi" w:cstheme="majorBidi"/>
          <w:sz w:val="28"/>
          <w:szCs w:val="28"/>
        </w:rPr>
      </w:pPr>
      <w:proofErr w:type="spellStart"/>
      <w:r w:rsidRPr="00BA255F">
        <w:rPr>
          <w:rFonts w:asciiTheme="majorBidi" w:hAnsiTheme="majorBidi" w:cstheme="majorBidi"/>
          <w:sz w:val="28"/>
          <w:szCs w:val="28"/>
        </w:rPr>
        <w:t>Хвойнинский</w:t>
      </w:r>
      <w:proofErr w:type="spellEnd"/>
      <w:r w:rsidRPr="00BA255F">
        <w:rPr>
          <w:rFonts w:asciiTheme="majorBidi" w:hAnsiTheme="majorBidi" w:cstheme="majorBidi"/>
          <w:sz w:val="28"/>
          <w:szCs w:val="28"/>
        </w:rPr>
        <w:t xml:space="preserve"> муниципальный округ, </w:t>
      </w:r>
    </w:p>
    <w:p w:rsidR="00F93659" w:rsidRPr="00BA255F" w:rsidRDefault="006B6902" w:rsidP="00F93659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Новгородская область</w:t>
      </w:r>
      <w:r w:rsidR="0091777B">
        <w:rPr>
          <w:rFonts w:asciiTheme="majorBidi" w:hAnsiTheme="majorBidi" w:cstheme="majorBidi"/>
          <w:sz w:val="28"/>
          <w:szCs w:val="28"/>
        </w:rPr>
        <w:t>2024</w:t>
      </w:r>
    </w:p>
    <w:p w:rsidR="0030678A" w:rsidRPr="00BA255F" w:rsidRDefault="00F93659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613F43" w:rsidRPr="006E1004" w:rsidRDefault="0030678A" w:rsidP="00613F4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автономное общеобразовательное учреждение "Средняя школа </w:t>
      </w:r>
      <w:proofErr w:type="spellStart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с</w:t>
      </w:r>
      <w:proofErr w:type="gramStart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.Л</w:t>
      </w:r>
      <w:proofErr w:type="gramEnd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евоча</w:t>
      </w:r>
      <w:proofErr w:type="spellEnd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(далее - учебный план) для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5-9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классов, реализующих</w:t>
      </w:r>
      <w:r w:rsidR="0091777B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основную образовательную программу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 ФГОС 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(приказ Министерства просвещения Российской Федерации от 31.05.2021 № 28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7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«Об утверждении федерального государственного образовательного стандарта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образования»)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F54697" w:rsidRPr="004C21AC" w:rsidRDefault="00F54697" w:rsidP="00F54697">
      <w:pPr>
        <w:pStyle w:val="ad"/>
        <w:ind w:firstLine="567"/>
        <w:rPr>
          <w:sz w:val="28"/>
          <w:szCs w:val="28"/>
        </w:rPr>
      </w:pPr>
      <w:r w:rsidRPr="004C21AC">
        <w:rPr>
          <w:sz w:val="28"/>
          <w:szCs w:val="28"/>
        </w:rPr>
        <w:t xml:space="preserve">Учебный план составлен на основе следующих нормативно-правовых документов: - Федеральный закон от 29.12.2012 г. № 273-ФЗ  «Об образовании в Российской Федерации», </w:t>
      </w:r>
    </w:p>
    <w:p w:rsidR="00F54697" w:rsidRPr="004C21AC" w:rsidRDefault="00F54697" w:rsidP="00F54697">
      <w:pPr>
        <w:pStyle w:val="ad"/>
        <w:ind w:firstLine="567"/>
        <w:rPr>
          <w:sz w:val="28"/>
          <w:szCs w:val="28"/>
        </w:rPr>
      </w:pPr>
      <w:r w:rsidRPr="004C21AC">
        <w:rPr>
          <w:sz w:val="28"/>
          <w:szCs w:val="28"/>
        </w:rPr>
        <w:t>- приказ Министерства просвещения Российской Федерации (</w:t>
      </w:r>
      <w:proofErr w:type="spellStart"/>
      <w:r w:rsidRPr="004C21AC">
        <w:rPr>
          <w:sz w:val="28"/>
          <w:szCs w:val="28"/>
        </w:rPr>
        <w:t>Минпросвещения</w:t>
      </w:r>
      <w:proofErr w:type="spellEnd"/>
      <w:r w:rsidRPr="004C21AC">
        <w:rPr>
          <w:sz w:val="28"/>
          <w:szCs w:val="28"/>
        </w:rPr>
        <w:t xml:space="preserve"> России) от 28.08.2020г. № 442 «Об утверждении Порядка организации и осуществления образовательной деятельности по основным общеобразовательным программам начального общего, основного общего и среднего общего образования»,</w:t>
      </w:r>
    </w:p>
    <w:p w:rsidR="00CB0CDE" w:rsidRDefault="00F54697" w:rsidP="00F54697">
      <w:pPr>
        <w:pStyle w:val="ad"/>
        <w:ind w:firstLine="567"/>
        <w:rPr>
          <w:sz w:val="28"/>
          <w:szCs w:val="28"/>
        </w:rPr>
      </w:pPr>
      <w:r w:rsidRPr="004C21AC">
        <w:rPr>
          <w:sz w:val="28"/>
          <w:szCs w:val="28"/>
        </w:rPr>
        <w:t xml:space="preserve">- </w:t>
      </w:r>
      <w:hyperlink r:id="rId5" w:history="1">
        <w:r w:rsidR="00CB0CDE" w:rsidRPr="00CB0CDE">
          <w:rPr>
            <w:rStyle w:val="af1"/>
            <w:color w:val="auto"/>
            <w:sz w:val="28"/>
            <w:szCs w:val="28"/>
            <w:u w:val="none"/>
            <w:bdr w:val="none" w:sz="0" w:space="0" w:color="auto" w:frame="1"/>
          </w:rPr>
          <w:t xml:space="preserve">Приказ </w:t>
        </w:r>
        <w:proofErr w:type="spellStart"/>
        <w:r w:rsidR="00CB0CDE" w:rsidRPr="00CB0CDE">
          <w:rPr>
            <w:rStyle w:val="af1"/>
            <w:color w:val="auto"/>
            <w:sz w:val="28"/>
            <w:szCs w:val="28"/>
            <w:u w:val="none"/>
            <w:bdr w:val="none" w:sz="0" w:space="0" w:color="auto" w:frame="1"/>
          </w:rPr>
          <w:t>Минпросвещения</w:t>
        </w:r>
        <w:proofErr w:type="spellEnd"/>
        <w:r w:rsidR="00CB0CDE" w:rsidRPr="00CB0CDE">
          <w:rPr>
            <w:rStyle w:val="af1"/>
            <w:color w:val="auto"/>
            <w:sz w:val="28"/>
            <w:szCs w:val="28"/>
            <w:u w:val="none"/>
            <w:bdr w:val="none" w:sz="0" w:space="0" w:color="auto" w:frame="1"/>
          </w:rPr>
          <w:t xml:space="preserve"> России от 24.11.2022 N 1025 (ред. от 17.07.2024) Об утверждении федеральной адаптированной образовательной программы основного общего образования для </w:t>
        </w:r>
        <w:proofErr w:type="gramStart"/>
        <w:r w:rsidR="00CB0CDE" w:rsidRPr="00CB0CDE">
          <w:rPr>
            <w:rStyle w:val="af1"/>
            <w:color w:val="auto"/>
            <w:sz w:val="28"/>
            <w:szCs w:val="28"/>
            <w:u w:val="none"/>
            <w:bdr w:val="none" w:sz="0" w:space="0" w:color="auto" w:frame="1"/>
          </w:rPr>
          <w:t>обучающихся</w:t>
        </w:r>
        <w:proofErr w:type="gramEnd"/>
        <w:r w:rsidR="00CB0CDE" w:rsidRPr="00CB0CDE">
          <w:rPr>
            <w:rStyle w:val="af1"/>
            <w:color w:val="auto"/>
            <w:sz w:val="28"/>
            <w:szCs w:val="28"/>
            <w:u w:val="none"/>
            <w:bdr w:val="none" w:sz="0" w:space="0" w:color="auto" w:frame="1"/>
          </w:rPr>
          <w:t xml:space="preserve"> с ограниченными возможностями здоровья (Зарегистрировано в Минюсте России 21.03.2023 N 72653)</w:t>
        </w:r>
      </w:hyperlink>
      <w:r w:rsidR="00CB0CDE" w:rsidRPr="004C21AC">
        <w:rPr>
          <w:sz w:val="28"/>
          <w:szCs w:val="28"/>
        </w:rPr>
        <w:t xml:space="preserve"> </w:t>
      </w:r>
    </w:p>
    <w:p w:rsidR="00F54697" w:rsidRPr="004C21AC" w:rsidRDefault="00F54697" w:rsidP="00F54697">
      <w:pPr>
        <w:pStyle w:val="ad"/>
        <w:ind w:firstLine="567"/>
        <w:rPr>
          <w:sz w:val="28"/>
          <w:szCs w:val="28"/>
        </w:rPr>
      </w:pPr>
      <w:r w:rsidRPr="004C21AC">
        <w:rPr>
          <w:sz w:val="28"/>
          <w:szCs w:val="28"/>
        </w:rPr>
        <w:t xml:space="preserve">- Санитарные правила СП 2.4. 3648-20 "Санитарно-эпидемиологические требования к </w:t>
      </w:r>
      <w:proofErr w:type="spellStart"/>
      <w:r w:rsidRPr="004C21AC">
        <w:rPr>
          <w:sz w:val="28"/>
          <w:szCs w:val="28"/>
        </w:rPr>
        <w:t>организациямвоспитания</w:t>
      </w:r>
      <w:proofErr w:type="spellEnd"/>
      <w:r w:rsidRPr="004C21AC">
        <w:rPr>
          <w:sz w:val="28"/>
          <w:szCs w:val="28"/>
        </w:rPr>
        <w:t xml:space="preserve">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 сентября 2020 г. №28,</w:t>
      </w:r>
    </w:p>
    <w:p w:rsidR="00F54697" w:rsidRPr="004C21AC" w:rsidRDefault="00F54697" w:rsidP="00F54697">
      <w:pPr>
        <w:pStyle w:val="ad"/>
        <w:ind w:firstLine="567"/>
        <w:rPr>
          <w:sz w:val="28"/>
          <w:szCs w:val="28"/>
        </w:rPr>
      </w:pPr>
      <w:r w:rsidRPr="004C21AC">
        <w:rPr>
          <w:sz w:val="28"/>
          <w:szCs w:val="28"/>
        </w:rPr>
        <w:t xml:space="preserve">- </w:t>
      </w:r>
      <w:proofErr w:type="spellStart"/>
      <w:r w:rsidRPr="004C21AC">
        <w:rPr>
          <w:sz w:val="28"/>
          <w:szCs w:val="28"/>
        </w:rPr>
        <w:t>СанПиН</w:t>
      </w:r>
      <w:proofErr w:type="spellEnd"/>
      <w:r w:rsidRPr="004C21AC">
        <w:rPr>
          <w:sz w:val="28"/>
          <w:szCs w:val="28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F54697" w:rsidRPr="004C21AC" w:rsidRDefault="00F54697" w:rsidP="00F5469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C21AC">
        <w:rPr>
          <w:rFonts w:ascii="Times New Roman" w:hAnsi="Times New Roman"/>
          <w:sz w:val="28"/>
          <w:szCs w:val="28"/>
        </w:rPr>
        <w:t xml:space="preserve">Учебный план для является составной частью Адаптированной основной общеобразовательной программы начального общего образования </w:t>
      </w:r>
      <w:proofErr w:type="gramStart"/>
      <w:r w:rsidRPr="004C21AC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4C21AC">
        <w:rPr>
          <w:rFonts w:ascii="Times New Roman" w:hAnsi="Times New Roman"/>
          <w:sz w:val="28"/>
          <w:szCs w:val="28"/>
        </w:rPr>
        <w:t xml:space="preserve"> с задержкой психического развития МАОУСШ с. </w:t>
      </w:r>
      <w:proofErr w:type="spellStart"/>
      <w:r w:rsidRPr="004C21AC">
        <w:rPr>
          <w:rFonts w:ascii="Times New Roman" w:hAnsi="Times New Roman"/>
          <w:sz w:val="28"/>
          <w:szCs w:val="28"/>
        </w:rPr>
        <w:t>Левоча</w:t>
      </w:r>
      <w:proofErr w:type="spellEnd"/>
      <w:r w:rsidRPr="004C21AC">
        <w:rPr>
          <w:rFonts w:ascii="Times New Roman" w:hAnsi="Times New Roman"/>
          <w:sz w:val="28"/>
          <w:szCs w:val="28"/>
        </w:rPr>
        <w:t>.</w:t>
      </w:r>
    </w:p>
    <w:p w:rsidR="00F54697" w:rsidRPr="004C21AC" w:rsidRDefault="00F54697" w:rsidP="00F5469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C21AC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начинается </w:t>
      </w:r>
      <w:r w:rsidRPr="004C21AC">
        <w:rPr>
          <w:rFonts w:asciiTheme="majorBidi" w:hAnsiTheme="majorBidi" w:cstheme="majorBidi"/>
          <w:sz w:val="28"/>
          <w:szCs w:val="28"/>
        </w:rPr>
        <w:t>02.09.2024 г</w:t>
      </w:r>
      <w:proofErr w:type="gramStart"/>
      <w:r w:rsidRPr="004C21AC">
        <w:rPr>
          <w:rFonts w:asciiTheme="majorBidi" w:hAnsiTheme="majorBidi" w:cstheme="majorBidi"/>
          <w:sz w:val="28"/>
          <w:szCs w:val="28"/>
        </w:rPr>
        <w:t>.</w:t>
      </w:r>
      <w:r w:rsidRPr="004C21AC">
        <w:rPr>
          <w:rStyle w:val="markedcontent"/>
          <w:rFonts w:asciiTheme="majorBidi" w:hAnsiTheme="majorBidi" w:cstheme="majorBidi"/>
          <w:sz w:val="28"/>
          <w:szCs w:val="28"/>
        </w:rPr>
        <w:t>и</w:t>
      </w:r>
      <w:proofErr w:type="gramEnd"/>
      <w:r w:rsidRPr="004C21AC">
        <w:rPr>
          <w:rStyle w:val="markedcontent"/>
          <w:rFonts w:asciiTheme="majorBidi" w:hAnsiTheme="majorBidi" w:cstheme="majorBidi"/>
          <w:sz w:val="28"/>
          <w:szCs w:val="28"/>
        </w:rPr>
        <w:t xml:space="preserve"> заканчивается </w:t>
      </w:r>
      <w:r w:rsidRPr="004C21AC">
        <w:rPr>
          <w:rFonts w:asciiTheme="majorBidi" w:hAnsiTheme="majorBidi" w:cstheme="majorBidi"/>
          <w:sz w:val="28"/>
          <w:szCs w:val="28"/>
        </w:rPr>
        <w:t>26</w:t>
      </w:r>
      <w:bookmarkStart w:id="0" w:name="_GoBack"/>
      <w:bookmarkEnd w:id="0"/>
      <w:r w:rsidRPr="004C21AC">
        <w:rPr>
          <w:rFonts w:asciiTheme="majorBidi" w:hAnsiTheme="majorBidi" w:cstheme="majorBidi"/>
          <w:sz w:val="28"/>
          <w:szCs w:val="28"/>
        </w:rPr>
        <w:t xml:space="preserve">.05.2025 г. </w:t>
      </w:r>
    </w:p>
    <w:p w:rsidR="00F54697" w:rsidRPr="004C21AC" w:rsidRDefault="00F54697" w:rsidP="00F54697">
      <w:pPr>
        <w:pStyle w:val="ac"/>
        <w:jc w:val="both"/>
        <w:rPr>
          <w:sz w:val="28"/>
          <w:szCs w:val="28"/>
        </w:rPr>
      </w:pPr>
      <w:r w:rsidRPr="004C21AC">
        <w:rPr>
          <w:sz w:val="28"/>
          <w:szCs w:val="28"/>
        </w:rPr>
        <w:t xml:space="preserve">Продолжительность учебного года 34 учебные недели. Продолжительность уроков 40 минут, перемены малые – по 10 минут, две большие после третьего  и </w:t>
      </w:r>
      <w:r>
        <w:rPr>
          <w:sz w:val="28"/>
          <w:szCs w:val="28"/>
        </w:rPr>
        <w:t>ч</w:t>
      </w:r>
      <w:r w:rsidRPr="004C21AC">
        <w:rPr>
          <w:sz w:val="28"/>
          <w:szCs w:val="28"/>
        </w:rPr>
        <w:t>етвёртого уроков – по 20 минут.</w:t>
      </w:r>
    </w:p>
    <w:p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должительность учебного года в 5-9 классах составляет 34 учебные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недели. </w:t>
      </w:r>
    </w:p>
    <w:p w:rsidR="00F23C59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Учебные занятия для учащихся </w:t>
      </w:r>
      <w:r w:rsidR="00284FF2">
        <w:rPr>
          <w:rStyle w:val="markedcontent"/>
          <w:rFonts w:asciiTheme="majorBidi" w:hAnsiTheme="majorBidi" w:cstheme="majorBidi"/>
          <w:sz w:val="28"/>
          <w:szCs w:val="28"/>
        </w:rPr>
        <w:t>5-9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AA6584">
        <w:rPr>
          <w:rStyle w:val="markedcontent"/>
          <w:rFonts w:asciiTheme="majorBidi" w:hAnsiTheme="majorBidi" w:cstheme="majorBidi"/>
          <w:sz w:val="28"/>
          <w:szCs w:val="28"/>
        </w:rPr>
        <w:t>т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5F6A49" w:rsidRPr="006E1004" w:rsidRDefault="005F6A49" w:rsidP="005F6A4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составляет 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>в  5 классе – 29 часов, в  6 классе – 30 часов, в 7 классе – 32 часа, в  8-9 классах – 33 часа.</w:t>
      </w:r>
      <w:proofErr w:type="gramStart"/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proofErr w:type="gramEnd"/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состоит из </w:t>
      </w:r>
      <w:r w:rsidR="005E43CE">
        <w:rPr>
          <w:rStyle w:val="markedcontent"/>
          <w:rFonts w:asciiTheme="majorBidi" w:hAnsiTheme="majorBidi" w:cstheme="majorBidi"/>
          <w:sz w:val="28"/>
          <w:szCs w:val="28"/>
        </w:rPr>
        <w:t>трёх</w:t>
      </w:r>
      <w:r w:rsidR="00542C05">
        <w:rPr>
          <w:rStyle w:val="markedcontent"/>
          <w:rFonts w:asciiTheme="majorBidi" w:hAnsiTheme="majorBidi" w:cstheme="majorBidi"/>
          <w:sz w:val="28"/>
          <w:szCs w:val="28"/>
        </w:rPr>
        <w:t xml:space="preserve"> частей — обязательной части,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части, формируемой участниками образовательных отношений</w:t>
      </w:r>
      <w:r w:rsidR="00542C05">
        <w:rPr>
          <w:rStyle w:val="markedcontent"/>
          <w:rFonts w:asciiTheme="majorBidi" w:hAnsiTheme="majorBidi" w:cstheme="majorBidi"/>
          <w:sz w:val="28"/>
          <w:szCs w:val="28"/>
        </w:rPr>
        <w:t xml:space="preserve"> и </w:t>
      </w:r>
      <w:r w:rsidR="00542C05">
        <w:rPr>
          <w:rFonts w:ascii="Times New Roman" w:eastAsia="Times New Roman" w:hAnsi="Times New Roman" w:cs="Times New Roman"/>
          <w:color w:val="262633"/>
          <w:sz w:val="28"/>
          <w:szCs w:val="28"/>
        </w:rPr>
        <w:t>к</w:t>
      </w:r>
      <w:r w:rsidR="00542C05" w:rsidRPr="00542C05">
        <w:rPr>
          <w:rFonts w:ascii="Times New Roman" w:eastAsia="Times New Roman" w:hAnsi="Times New Roman" w:cs="Times New Roman"/>
          <w:color w:val="262633"/>
          <w:sz w:val="28"/>
          <w:szCs w:val="28"/>
        </w:rPr>
        <w:t>оррекционно-развивающая</w:t>
      </w:r>
      <w:r w:rsidR="00542C05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область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8E0553" w:rsidRPr="008E0553" w:rsidRDefault="00BF0C5B" w:rsidP="0035591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автономное общеобразовательное учреждение "Средняя школа с.</w:t>
      </w:r>
      <w:r w:rsidR="0035591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Левоча</w:t>
      </w:r>
      <w:proofErr w:type="spellEnd"/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r w:rsidR="00F54697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7E3674">
        <w:rPr>
          <w:rStyle w:val="markedcontent"/>
          <w:rFonts w:asciiTheme="majorBidi" w:hAnsiTheme="majorBidi" w:cstheme="majorBidi"/>
          <w:sz w:val="28"/>
          <w:szCs w:val="28"/>
        </w:rPr>
        <w:t xml:space="preserve">языком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</w:t>
      </w:r>
      <w:r w:rsidR="00E648BD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355914">
        <w:rPr>
          <w:rStyle w:val="markedcontent"/>
          <w:rFonts w:asciiTheme="majorBidi" w:hAnsiTheme="majorBidi" w:cstheme="majorBidi"/>
          <w:sz w:val="28"/>
          <w:szCs w:val="28"/>
        </w:rPr>
        <w:t xml:space="preserve">русский </w:t>
      </w:r>
      <w:r w:rsidRPr="006E1004">
        <w:rPr>
          <w:rFonts w:asciiTheme="majorBidi" w:hAnsiTheme="majorBidi" w:cstheme="majorBidi"/>
          <w:sz w:val="28"/>
          <w:szCs w:val="28"/>
        </w:rPr>
        <w:t>язы</w:t>
      </w:r>
      <w:r w:rsidR="00355914">
        <w:rPr>
          <w:rStyle w:val="markedcontent"/>
          <w:rFonts w:asciiTheme="majorBidi" w:hAnsiTheme="majorBidi" w:cstheme="majorBidi"/>
          <w:sz w:val="28"/>
          <w:szCs w:val="28"/>
        </w:rPr>
        <w:t>к.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85EA7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:rsidR="008E0553" w:rsidRDefault="00B55BA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Освоение основной образовательной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программ </w:t>
      </w:r>
      <w:r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 завершается итоговой аттестацией.</w:t>
      </w:r>
    </w:p>
    <w:p w:rsidR="00F60A00" w:rsidRPr="006E1004" w:rsidRDefault="006D6035" w:rsidP="0035591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Нормативный срок освоения 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>основной образовательной программы основного общего образования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составляет </w:t>
      </w:r>
      <w:r w:rsidR="005472C1">
        <w:rPr>
          <w:rStyle w:val="markedcontent"/>
          <w:rFonts w:asciiTheme="majorBidi" w:hAnsiTheme="majorBidi" w:cstheme="majorBidi"/>
          <w:sz w:val="28"/>
          <w:szCs w:val="28"/>
        </w:rPr>
        <w:t>5лет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85EA7" w:rsidRPr="00D20542" w:rsidRDefault="00485EA7" w:rsidP="00485EA7">
      <w:pPr>
        <w:pStyle w:val="ac"/>
        <w:ind w:firstLine="720"/>
        <w:jc w:val="both"/>
        <w:rPr>
          <w:rFonts w:eastAsia="Times New Roman"/>
          <w:sz w:val="28"/>
          <w:szCs w:val="28"/>
        </w:rPr>
      </w:pPr>
      <w:r w:rsidRPr="00D20542">
        <w:rPr>
          <w:rFonts w:eastAsia="Times New Roman"/>
          <w:b/>
          <w:i/>
          <w:sz w:val="28"/>
          <w:szCs w:val="28"/>
        </w:rPr>
        <w:t xml:space="preserve">Обязательная часть учебного плана </w:t>
      </w:r>
      <w:r w:rsidRPr="00D20542">
        <w:rPr>
          <w:rFonts w:eastAsia="Times New Roman"/>
          <w:sz w:val="28"/>
          <w:szCs w:val="28"/>
        </w:rPr>
        <w:t xml:space="preserve">представлена </w:t>
      </w:r>
      <w:r w:rsidRPr="00D20542">
        <w:rPr>
          <w:rFonts w:eastAsia="Times New Roman"/>
          <w:color w:val="000000"/>
          <w:sz w:val="28"/>
          <w:szCs w:val="28"/>
        </w:rPr>
        <w:t>следующими предметными областями и учебными предметами:</w:t>
      </w:r>
    </w:p>
    <w:tbl>
      <w:tblPr>
        <w:tblStyle w:val="ab"/>
        <w:tblW w:w="9576" w:type="dxa"/>
        <w:tblInd w:w="260" w:type="dxa"/>
        <w:tblLook w:val="04A0"/>
      </w:tblPr>
      <w:tblGrid>
        <w:gridCol w:w="4787"/>
        <w:gridCol w:w="4789"/>
      </w:tblGrid>
      <w:tr w:rsidR="00485EA7" w:rsidRPr="00D20542" w:rsidTr="00B71E05">
        <w:tc>
          <w:tcPr>
            <w:tcW w:w="4787" w:type="dxa"/>
          </w:tcPr>
          <w:p w:rsidR="00485EA7" w:rsidRPr="00D20542" w:rsidRDefault="00485EA7" w:rsidP="00B71E05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D20542">
              <w:rPr>
                <w:rFonts w:eastAsia="Times New Roman"/>
                <w:sz w:val="28"/>
                <w:szCs w:val="28"/>
              </w:rPr>
              <w:t>Предметная область</w:t>
            </w:r>
          </w:p>
        </w:tc>
        <w:tc>
          <w:tcPr>
            <w:tcW w:w="4789" w:type="dxa"/>
          </w:tcPr>
          <w:p w:rsidR="00485EA7" w:rsidRPr="00D20542" w:rsidRDefault="00485EA7" w:rsidP="00B71E05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D20542">
              <w:rPr>
                <w:rFonts w:eastAsia="Times New Roman"/>
                <w:sz w:val="28"/>
                <w:szCs w:val="28"/>
              </w:rPr>
              <w:t>Учебные предметы</w:t>
            </w:r>
          </w:p>
        </w:tc>
      </w:tr>
      <w:tr w:rsidR="00485EA7" w:rsidRPr="00D20542" w:rsidTr="00B71E05">
        <w:trPr>
          <w:trHeight w:val="361"/>
        </w:trPr>
        <w:tc>
          <w:tcPr>
            <w:tcW w:w="4787" w:type="dxa"/>
          </w:tcPr>
          <w:p w:rsidR="00485EA7" w:rsidRPr="00D20542" w:rsidRDefault="00485EA7" w:rsidP="00B71E05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D20542">
              <w:rPr>
                <w:rFonts w:eastAsia="Times New Roman"/>
                <w:sz w:val="28"/>
                <w:szCs w:val="28"/>
              </w:rPr>
              <w:t xml:space="preserve">Русский язык и литературное чтение </w:t>
            </w:r>
          </w:p>
        </w:tc>
        <w:tc>
          <w:tcPr>
            <w:tcW w:w="4789" w:type="dxa"/>
          </w:tcPr>
          <w:p w:rsidR="00485EA7" w:rsidRPr="00D20542" w:rsidRDefault="00485EA7" w:rsidP="00B71E05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D20542">
              <w:rPr>
                <w:rFonts w:eastAsia="Times New Roman"/>
                <w:sz w:val="28"/>
                <w:szCs w:val="28"/>
              </w:rPr>
              <w:t>Русский язык</w:t>
            </w:r>
          </w:p>
          <w:p w:rsidR="00485EA7" w:rsidRPr="00D20542" w:rsidRDefault="00485EA7" w:rsidP="00B71E05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D20542">
              <w:rPr>
                <w:rFonts w:eastAsia="Times New Roman"/>
                <w:sz w:val="28"/>
                <w:szCs w:val="28"/>
              </w:rPr>
              <w:t>Литература</w:t>
            </w:r>
          </w:p>
        </w:tc>
      </w:tr>
      <w:tr w:rsidR="00485EA7" w:rsidRPr="00D20542" w:rsidTr="00B71E05">
        <w:tc>
          <w:tcPr>
            <w:tcW w:w="4787" w:type="dxa"/>
          </w:tcPr>
          <w:p w:rsidR="00485EA7" w:rsidRPr="00D20542" w:rsidRDefault="00485EA7" w:rsidP="00B71E05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Родной язык и родная литература</w:t>
            </w:r>
          </w:p>
        </w:tc>
        <w:tc>
          <w:tcPr>
            <w:tcW w:w="4789" w:type="dxa"/>
          </w:tcPr>
          <w:p w:rsidR="00485EA7" w:rsidRPr="00D20542" w:rsidRDefault="00485EA7" w:rsidP="00B71E05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«Родной язык» и «Родная литература».</w:t>
            </w:r>
          </w:p>
        </w:tc>
      </w:tr>
      <w:tr w:rsidR="00485EA7" w:rsidRPr="00D20542" w:rsidTr="00B71E05">
        <w:tc>
          <w:tcPr>
            <w:tcW w:w="4787" w:type="dxa"/>
          </w:tcPr>
          <w:p w:rsidR="00485EA7" w:rsidRPr="00D20542" w:rsidRDefault="00485EA7" w:rsidP="00B71E05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D20542">
              <w:rPr>
                <w:rFonts w:eastAsia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4789" w:type="dxa"/>
          </w:tcPr>
          <w:p w:rsidR="00485EA7" w:rsidRPr="00D20542" w:rsidRDefault="00485EA7" w:rsidP="00B71E05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D20542">
              <w:rPr>
                <w:rFonts w:eastAsia="Times New Roman"/>
                <w:sz w:val="28"/>
                <w:szCs w:val="28"/>
              </w:rPr>
              <w:t>Иностранный язы</w:t>
            </w:r>
            <w:proofErr w:type="gramStart"/>
            <w:r w:rsidRPr="00D20542">
              <w:rPr>
                <w:rFonts w:eastAsia="Times New Roman"/>
                <w:sz w:val="28"/>
                <w:szCs w:val="28"/>
              </w:rPr>
              <w:t>к</w:t>
            </w:r>
            <w:r>
              <w:rPr>
                <w:rFonts w:eastAsia="Times New Roman"/>
                <w:sz w:val="28"/>
                <w:szCs w:val="28"/>
              </w:rPr>
              <w:t>(</w:t>
            </w:r>
            <w:proofErr w:type="gramEnd"/>
            <w:r>
              <w:rPr>
                <w:rFonts w:eastAsia="Times New Roman"/>
                <w:sz w:val="28"/>
                <w:szCs w:val="28"/>
              </w:rPr>
              <w:t>Английский язык)</w:t>
            </w:r>
          </w:p>
        </w:tc>
      </w:tr>
      <w:tr w:rsidR="00485EA7" w:rsidRPr="00D20542" w:rsidTr="00B71E05">
        <w:trPr>
          <w:trHeight w:val="324"/>
        </w:trPr>
        <w:tc>
          <w:tcPr>
            <w:tcW w:w="4787" w:type="dxa"/>
            <w:vMerge w:val="restart"/>
          </w:tcPr>
          <w:p w:rsidR="00485EA7" w:rsidRPr="00D20542" w:rsidRDefault="00485EA7" w:rsidP="00B71E05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D20542">
              <w:rPr>
                <w:rFonts w:eastAsia="Times New Roman"/>
                <w:sz w:val="28"/>
                <w:szCs w:val="28"/>
              </w:rPr>
              <w:t>Математика и информатика</w:t>
            </w:r>
          </w:p>
        </w:tc>
        <w:tc>
          <w:tcPr>
            <w:tcW w:w="4789" w:type="dxa"/>
          </w:tcPr>
          <w:p w:rsidR="00485EA7" w:rsidRPr="00D20542" w:rsidRDefault="00485EA7" w:rsidP="00B71E05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D20542">
              <w:rPr>
                <w:rFonts w:eastAsia="Times New Roman"/>
                <w:sz w:val="28"/>
                <w:szCs w:val="28"/>
              </w:rPr>
              <w:t xml:space="preserve">Математика </w:t>
            </w:r>
          </w:p>
        </w:tc>
      </w:tr>
      <w:tr w:rsidR="00485EA7" w:rsidRPr="00D20542" w:rsidTr="00B71E05">
        <w:trPr>
          <w:trHeight w:val="316"/>
        </w:trPr>
        <w:tc>
          <w:tcPr>
            <w:tcW w:w="4787" w:type="dxa"/>
            <w:vMerge/>
          </w:tcPr>
          <w:p w:rsidR="00485EA7" w:rsidRPr="00D20542" w:rsidRDefault="00485EA7" w:rsidP="00B71E05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789" w:type="dxa"/>
          </w:tcPr>
          <w:p w:rsidR="00485EA7" w:rsidRPr="00D20542" w:rsidRDefault="00485EA7" w:rsidP="00B71E05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Алгебра</w:t>
            </w:r>
          </w:p>
        </w:tc>
      </w:tr>
      <w:tr w:rsidR="00485EA7" w:rsidRPr="00D20542" w:rsidTr="00B71E05">
        <w:trPr>
          <w:trHeight w:val="270"/>
        </w:trPr>
        <w:tc>
          <w:tcPr>
            <w:tcW w:w="4787" w:type="dxa"/>
            <w:vMerge/>
          </w:tcPr>
          <w:p w:rsidR="00485EA7" w:rsidRPr="00D20542" w:rsidRDefault="00485EA7" w:rsidP="00B71E05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789" w:type="dxa"/>
          </w:tcPr>
          <w:p w:rsidR="00485EA7" w:rsidRDefault="00485EA7" w:rsidP="00B71E05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Геометрия</w:t>
            </w:r>
          </w:p>
        </w:tc>
      </w:tr>
      <w:tr w:rsidR="00485EA7" w:rsidRPr="00D20542" w:rsidTr="00B71E05">
        <w:trPr>
          <w:trHeight w:val="372"/>
        </w:trPr>
        <w:tc>
          <w:tcPr>
            <w:tcW w:w="4787" w:type="dxa"/>
            <w:vMerge/>
          </w:tcPr>
          <w:p w:rsidR="00485EA7" w:rsidRPr="00D20542" w:rsidRDefault="00485EA7" w:rsidP="00B71E05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789" w:type="dxa"/>
          </w:tcPr>
          <w:p w:rsidR="00485EA7" w:rsidRDefault="00485EA7" w:rsidP="00B71E05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Вероятность и статистика</w:t>
            </w:r>
          </w:p>
        </w:tc>
      </w:tr>
      <w:tr w:rsidR="00485EA7" w:rsidRPr="00D20542" w:rsidTr="00B71E05">
        <w:trPr>
          <w:trHeight w:val="300"/>
        </w:trPr>
        <w:tc>
          <w:tcPr>
            <w:tcW w:w="4787" w:type="dxa"/>
            <w:vMerge/>
          </w:tcPr>
          <w:p w:rsidR="00485EA7" w:rsidRPr="00D20542" w:rsidRDefault="00485EA7" w:rsidP="00B71E05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789" w:type="dxa"/>
          </w:tcPr>
          <w:p w:rsidR="00485EA7" w:rsidRDefault="00485EA7" w:rsidP="00B71E05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Информатика </w:t>
            </w:r>
          </w:p>
        </w:tc>
      </w:tr>
      <w:tr w:rsidR="00485EA7" w:rsidRPr="00D20542" w:rsidTr="00B71E05">
        <w:tc>
          <w:tcPr>
            <w:tcW w:w="4787" w:type="dxa"/>
            <w:vMerge w:val="restart"/>
          </w:tcPr>
          <w:p w:rsidR="00485EA7" w:rsidRPr="00D20542" w:rsidRDefault="00485EA7" w:rsidP="00B71E05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D20542">
              <w:rPr>
                <w:rFonts w:eastAsia="Times New Roman"/>
                <w:sz w:val="28"/>
                <w:szCs w:val="28"/>
              </w:rPr>
              <w:lastRenderedPageBreak/>
              <w:t>Общественно- научные предметы</w:t>
            </w:r>
          </w:p>
        </w:tc>
        <w:tc>
          <w:tcPr>
            <w:tcW w:w="4789" w:type="dxa"/>
          </w:tcPr>
          <w:p w:rsidR="00485EA7" w:rsidRPr="00D20542" w:rsidRDefault="00485EA7" w:rsidP="00B71E05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D20542">
              <w:rPr>
                <w:rFonts w:eastAsia="Times New Roman"/>
                <w:sz w:val="28"/>
                <w:szCs w:val="28"/>
              </w:rPr>
              <w:t>История</w:t>
            </w:r>
          </w:p>
        </w:tc>
      </w:tr>
      <w:tr w:rsidR="00485EA7" w:rsidRPr="00D20542" w:rsidTr="00B71E05">
        <w:tc>
          <w:tcPr>
            <w:tcW w:w="4787" w:type="dxa"/>
            <w:vMerge/>
          </w:tcPr>
          <w:p w:rsidR="00485EA7" w:rsidRPr="00D20542" w:rsidRDefault="00485EA7" w:rsidP="00B71E05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789" w:type="dxa"/>
          </w:tcPr>
          <w:p w:rsidR="00485EA7" w:rsidRPr="00D20542" w:rsidRDefault="00485EA7" w:rsidP="00B71E05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D20542">
              <w:rPr>
                <w:rFonts w:eastAsia="Times New Roman"/>
                <w:sz w:val="28"/>
                <w:szCs w:val="28"/>
              </w:rPr>
              <w:t>Обществознание</w:t>
            </w:r>
          </w:p>
        </w:tc>
      </w:tr>
      <w:tr w:rsidR="00485EA7" w:rsidRPr="00D20542" w:rsidTr="00B71E05">
        <w:tc>
          <w:tcPr>
            <w:tcW w:w="4787" w:type="dxa"/>
            <w:vMerge/>
          </w:tcPr>
          <w:p w:rsidR="00485EA7" w:rsidRPr="00D20542" w:rsidRDefault="00485EA7" w:rsidP="00B71E05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789" w:type="dxa"/>
          </w:tcPr>
          <w:p w:rsidR="00485EA7" w:rsidRPr="00D20542" w:rsidRDefault="00485EA7" w:rsidP="00B71E05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География </w:t>
            </w:r>
          </w:p>
        </w:tc>
      </w:tr>
      <w:tr w:rsidR="00485EA7" w:rsidRPr="00D20542" w:rsidTr="00B71E05">
        <w:tc>
          <w:tcPr>
            <w:tcW w:w="4787" w:type="dxa"/>
            <w:vMerge w:val="restart"/>
          </w:tcPr>
          <w:p w:rsidR="00485EA7" w:rsidRPr="00D20542" w:rsidRDefault="00485EA7" w:rsidP="00B71E05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proofErr w:type="spellStart"/>
            <w:proofErr w:type="gramStart"/>
            <w:r w:rsidRPr="00D20542">
              <w:rPr>
                <w:rFonts w:eastAsia="Times New Roman"/>
                <w:sz w:val="28"/>
                <w:szCs w:val="28"/>
              </w:rPr>
              <w:t>Естественно-научные</w:t>
            </w:r>
            <w:proofErr w:type="spellEnd"/>
            <w:proofErr w:type="gramEnd"/>
            <w:r w:rsidRPr="00D20542">
              <w:rPr>
                <w:rFonts w:eastAsia="Times New Roman"/>
                <w:sz w:val="28"/>
                <w:szCs w:val="28"/>
              </w:rPr>
              <w:t xml:space="preserve"> предметы</w:t>
            </w:r>
          </w:p>
        </w:tc>
        <w:tc>
          <w:tcPr>
            <w:tcW w:w="4789" w:type="dxa"/>
          </w:tcPr>
          <w:p w:rsidR="00485EA7" w:rsidRPr="00D20542" w:rsidRDefault="00485EA7" w:rsidP="00B71E05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D20542">
              <w:rPr>
                <w:rFonts w:eastAsia="Times New Roman"/>
                <w:sz w:val="28"/>
                <w:szCs w:val="28"/>
              </w:rPr>
              <w:t>Физика</w:t>
            </w:r>
          </w:p>
        </w:tc>
      </w:tr>
      <w:tr w:rsidR="00485EA7" w:rsidRPr="00D20542" w:rsidTr="00B71E05">
        <w:tc>
          <w:tcPr>
            <w:tcW w:w="4787" w:type="dxa"/>
            <w:vMerge/>
          </w:tcPr>
          <w:p w:rsidR="00485EA7" w:rsidRPr="00D20542" w:rsidRDefault="00485EA7" w:rsidP="00B71E05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789" w:type="dxa"/>
          </w:tcPr>
          <w:p w:rsidR="00485EA7" w:rsidRPr="00D20542" w:rsidRDefault="00485EA7" w:rsidP="00B71E05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D20542">
              <w:rPr>
                <w:rFonts w:eastAsia="Times New Roman"/>
                <w:sz w:val="28"/>
                <w:szCs w:val="28"/>
              </w:rPr>
              <w:t>Химия</w:t>
            </w:r>
          </w:p>
        </w:tc>
      </w:tr>
      <w:tr w:rsidR="00485EA7" w:rsidRPr="00D20542" w:rsidTr="00B71E05">
        <w:tc>
          <w:tcPr>
            <w:tcW w:w="4787" w:type="dxa"/>
            <w:vMerge/>
          </w:tcPr>
          <w:p w:rsidR="00485EA7" w:rsidRPr="00D20542" w:rsidRDefault="00485EA7" w:rsidP="00B71E05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789" w:type="dxa"/>
          </w:tcPr>
          <w:p w:rsidR="00485EA7" w:rsidRPr="00D20542" w:rsidRDefault="00485EA7" w:rsidP="00B71E05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D20542">
              <w:rPr>
                <w:rFonts w:eastAsia="Times New Roman"/>
                <w:sz w:val="28"/>
                <w:szCs w:val="28"/>
              </w:rPr>
              <w:t>Биология</w:t>
            </w:r>
          </w:p>
        </w:tc>
      </w:tr>
      <w:tr w:rsidR="00485EA7" w:rsidRPr="00D20542" w:rsidTr="00B71E05">
        <w:trPr>
          <w:trHeight w:val="348"/>
        </w:trPr>
        <w:tc>
          <w:tcPr>
            <w:tcW w:w="4787" w:type="dxa"/>
            <w:vMerge w:val="restart"/>
          </w:tcPr>
          <w:p w:rsidR="00485EA7" w:rsidRPr="00D20542" w:rsidRDefault="00485EA7" w:rsidP="00B71E05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D20542">
              <w:rPr>
                <w:rFonts w:eastAsia="Times New Roman"/>
                <w:sz w:val="28"/>
                <w:szCs w:val="28"/>
              </w:rPr>
              <w:t>Искусство</w:t>
            </w:r>
          </w:p>
        </w:tc>
        <w:tc>
          <w:tcPr>
            <w:tcW w:w="4789" w:type="dxa"/>
          </w:tcPr>
          <w:p w:rsidR="00485EA7" w:rsidRPr="00D20542" w:rsidRDefault="00485EA7" w:rsidP="00B71E05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D20542">
              <w:rPr>
                <w:rFonts w:eastAsia="Times New Roman"/>
                <w:sz w:val="28"/>
                <w:szCs w:val="28"/>
              </w:rPr>
              <w:t>Изобразительное искусство</w:t>
            </w:r>
          </w:p>
        </w:tc>
      </w:tr>
      <w:tr w:rsidR="00485EA7" w:rsidRPr="00D20542" w:rsidTr="00B71E05">
        <w:trPr>
          <w:trHeight w:val="288"/>
        </w:trPr>
        <w:tc>
          <w:tcPr>
            <w:tcW w:w="4787" w:type="dxa"/>
            <w:vMerge/>
          </w:tcPr>
          <w:p w:rsidR="00485EA7" w:rsidRPr="00D20542" w:rsidRDefault="00485EA7" w:rsidP="00B71E05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789" w:type="dxa"/>
          </w:tcPr>
          <w:p w:rsidR="00485EA7" w:rsidRPr="00D20542" w:rsidRDefault="00485EA7" w:rsidP="00B71E05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D20542">
              <w:rPr>
                <w:rFonts w:eastAsia="Times New Roman"/>
                <w:sz w:val="28"/>
                <w:szCs w:val="28"/>
              </w:rPr>
              <w:t>Музыка</w:t>
            </w:r>
          </w:p>
        </w:tc>
      </w:tr>
      <w:tr w:rsidR="00485EA7" w:rsidRPr="00D20542" w:rsidTr="00B71E05">
        <w:tc>
          <w:tcPr>
            <w:tcW w:w="4787" w:type="dxa"/>
          </w:tcPr>
          <w:p w:rsidR="00485EA7" w:rsidRPr="00D20542" w:rsidRDefault="00485EA7" w:rsidP="00B71E05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D20542">
              <w:rPr>
                <w:rFonts w:eastAsia="Times New Roman"/>
                <w:sz w:val="28"/>
                <w:szCs w:val="28"/>
              </w:rPr>
              <w:t>Технология</w:t>
            </w:r>
          </w:p>
        </w:tc>
        <w:tc>
          <w:tcPr>
            <w:tcW w:w="4789" w:type="dxa"/>
          </w:tcPr>
          <w:p w:rsidR="00485EA7" w:rsidRPr="00D20542" w:rsidRDefault="00485EA7" w:rsidP="00B71E05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Труд (</w:t>
            </w:r>
            <w:r w:rsidRPr="00D20542">
              <w:rPr>
                <w:rFonts w:eastAsia="Times New Roman"/>
                <w:sz w:val="28"/>
                <w:szCs w:val="28"/>
              </w:rPr>
              <w:t>Технология</w:t>
            </w:r>
            <w:r>
              <w:rPr>
                <w:rFonts w:eastAsia="Times New Roman"/>
                <w:sz w:val="28"/>
                <w:szCs w:val="28"/>
              </w:rPr>
              <w:t>)</w:t>
            </w:r>
          </w:p>
        </w:tc>
      </w:tr>
      <w:tr w:rsidR="00485EA7" w:rsidRPr="00D20542" w:rsidTr="00B71E05">
        <w:trPr>
          <w:trHeight w:val="372"/>
        </w:trPr>
        <w:tc>
          <w:tcPr>
            <w:tcW w:w="4787" w:type="dxa"/>
          </w:tcPr>
          <w:p w:rsidR="00485EA7" w:rsidRPr="00D20542" w:rsidRDefault="00485EA7" w:rsidP="00B71E05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D20542">
              <w:rPr>
                <w:rFonts w:eastAsia="Times New Roman"/>
                <w:sz w:val="28"/>
                <w:szCs w:val="28"/>
              </w:rPr>
              <w:t>Физическая культура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789" w:type="dxa"/>
          </w:tcPr>
          <w:p w:rsidR="00485EA7" w:rsidRPr="00D20542" w:rsidRDefault="00485EA7" w:rsidP="00B71E05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D20542">
              <w:rPr>
                <w:rFonts w:eastAsia="Times New Roman"/>
                <w:sz w:val="28"/>
                <w:szCs w:val="28"/>
              </w:rPr>
              <w:t>Физическая культура</w:t>
            </w:r>
          </w:p>
        </w:tc>
      </w:tr>
      <w:tr w:rsidR="00485EA7" w:rsidRPr="00D20542" w:rsidTr="00B71E05">
        <w:trPr>
          <w:trHeight w:val="768"/>
        </w:trPr>
        <w:tc>
          <w:tcPr>
            <w:tcW w:w="4787" w:type="dxa"/>
          </w:tcPr>
          <w:p w:rsidR="00485EA7" w:rsidRPr="00485EA7" w:rsidRDefault="00485EA7" w:rsidP="00B71E05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485EA7">
              <w:rPr>
                <w:sz w:val="28"/>
                <w:szCs w:val="28"/>
              </w:rPr>
              <w:t>Основы безопасности и защиты Родины</w:t>
            </w:r>
          </w:p>
        </w:tc>
        <w:tc>
          <w:tcPr>
            <w:tcW w:w="4789" w:type="dxa"/>
          </w:tcPr>
          <w:p w:rsidR="00485EA7" w:rsidRPr="00485EA7" w:rsidRDefault="00485EA7" w:rsidP="00B71E05">
            <w:pPr>
              <w:pStyle w:val="ac"/>
              <w:jc w:val="both"/>
              <w:rPr>
                <w:sz w:val="28"/>
                <w:szCs w:val="28"/>
              </w:rPr>
            </w:pPr>
            <w:r w:rsidRPr="00485EA7">
              <w:rPr>
                <w:sz w:val="28"/>
                <w:szCs w:val="28"/>
              </w:rPr>
              <w:t>Основы безопасности и защиты Родины</w:t>
            </w:r>
          </w:p>
        </w:tc>
      </w:tr>
      <w:tr w:rsidR="00485EA7" w:rsidRPr="00D20542" w:rsidTr="00B71E05">
        <w:tc>
          <w:tcPr>
            <w:tcW w:w="4787" w:type="dxa"/>
          </w:tcPr>
          <w:p w:rsidR="00485EA7" w:rsidRPr="00D20542" w:rsidRDefault="00485EA7" w:rsidP="00B71E05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Основы духовно-нравственной культуры народов России</w:t>
            </w:r>
          </w:p>
        </w:tc>
        <w:tc>
          <w:tcPr>
            <w:tcW w:w="4789" w:type="dxa"/>
          </w:tcPr>
          <w:p w:rsidR="00485EA7" w:rsidRPr="00D20542" w:rsidRDefault="00485EA7" w:rsidP="00B71E05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Основы духовно-нравственной культуры народов России </w:t>
            </w:r>
            <w:r w:rsidRPr="00B6663A">
              <w:rPr>
                <w:rFonts w:eastAsia="Times New Roman"/>
                <w:sz w:val="28"/>
                <w:szCs w:val="28"/>
              </w:rPr>
              <w:t>(ОДНКНР)</w:t>
            </w:r>
          </w:p>
        </w:tc>
      </w:tr>
    </w:tbl>
    <w:p w:rsidR="00485EA7" w:rsidRDefault="00485EA7" w:rsidP="00485EA7">
      <w:pPr>
        <w:pStyle w:val="ac"/>
        <w:jc w:val="both"/>
        <w:rPr>
          <w:rFonts w:eastAsia="Times New Roman"/>
          <w:sz w:val="28"/>
          <w:szCs w:val="28"/>
        </w:rPr>
      </w:pPr>
    </w:p>
    <w:p w:rsidR="007C5B32" w:rsidRPr="00D20542" w:rsidRDefault="007C5B32" w:rsidP="007C5B32">
      <w:pPr>
        <w:pStyle w:val="ac"/>
        <w:jc w:val="both"/>
        <w:rPr>
          <w:sz w:val="28"/>
          <w:szCs w:val="28"/>
        </w:rPr>
      </w:pPr>
      <w:r w:rsidRPr="00D20542">
        <w:rPr>
          <w:rFonts w:eastAsia="Times New Roman"/>
          <w:sz w:val="28"/>
          <w:szCs w:val="28"/>
        </w:rPr>
        <w:t>Учебные предметы</w:t>
      </w:r>
      <w:r>
        <w:rPr>
          <w:rFonts w:eastAsia="Times New Roman"/>
          <w:sz w:val="28"/>
          <w:szCs w:val="28"/>
        </w:rPr>
        <w:t>, учебные курсы</w:t>
      </w:r>
    </w:p>
    <w:p w:rsidR="007C5B32" w:rsidRPr="0091777B" w:rsidRDefault="007C5B32" w:rsidP="0091777B">
      <w:pPr>
        <w:pStyle w:val="ac"/>
        <w:ind w:firstLine="708"/>
        <w:jc w:val="both"/>
        <w:rPr>
          <w:sz w:val="28"/>
          <w:szCs w:val="28"/>
        </w:rPr>
      </w:pPr>
      <w:r w:rsidRPr="0091777B">
        <w:rPr>
          <w:rFonts w:eastAsia="Times New Roman"/>
          <w:sz w:val="28"/>
          <w:szCs w:val="28"/>
        </w:rPr>
        <w:t>«Русский язык» ведется в 5 классе 5часов в неделю, в 6 классе – 6часов в неделю, в 7 классе – 4 часа в неделю, в 8– 3 часа.</w:t>
      </w:r>
    </w:p>
    <w:p w:rsidR="007C5B32" w:rsidRPr="0091777B" w:rsidRDefault="007C5B32" w:rsidP="0091777B">
      <w:pPr>
        <w:pStyle w:val="ac"/>
        <w:ind w:firstLine="708"/>
        <w:jc w:val="both"/>
        <w:rPr>
          <w:rFonts w:eastAsia="Times New Roman"/>
          <w:sz w:val="28"/>
          <w:szCs w:val="28"/>
        </w:rPr>
      </w:pPr>
      <w:r w:rsidRPr="0091777B">
        <w:rPr>
          <w:rFonts w:eastAsia="Times New Roman"/>
          <w:sz w:val="28"/>
          <w:szCs w:val="28"/>
        </w:rPr>
        <w:t>«Литература» ведется 3 часа в неделю в 5-6 классах, 2часа в неделю в 7-8 классах.</w:t>
      </w:r>
    </w:p>
    <w:p w:rsidR="007C5B32" w:rsidRPr="0091777B" w:rsidRDefault="007C5B32" w:rsidP="007C5B32">
      <w:pPr>
        <w:spacing w:line="237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777B">
        <w:rPr>
          <w:rFonts w:ascii="Times New Roman" w:eastAsia="Times New Roman" w:hAnsi="Times New Roman" w:cs="Times New Roman"/>
          <w:sz w:val="28"/>
          <w:szCs w:val="28"/>
        </w:rPr>
        <w:t xml:space="preserve">В МАОУСШ с. </w:t>
      </w:r>
      <w:proofErr w:type="spellStart"/>
      <w:r w:rsidRPr="0091777B">
        <w:rPr>
          <w:rFonts w:ascii="Times New Roman" w:eastAsia="Times New Roman" w:hAnsi="Times New Roman" w:cs="Times New Roman"/>
          <w:sz w:val="28"/>
          <w:szCs w:val="28"/>
        </w:rPr>
        <w:t>Левоча</w:t>
      </w:r>
      <w:proofErr w:type="spellEnd"/>
      <w:r w:rsidRPr="0091777B">
        <w:rPr>
          <w:rFonts w:ascii="Times New Roman" w:eastAsia="Times New Roman" w:hAnsi="Times New Roman" w:cs="Times New Roman"/>
          <w:sz w:val="28"/>
          <w:szCs w:val="28"/>
        </w:rPr>
        <w:t xml:space="preserve"> языком образования является русский язык, и в соответствии с ФГОС ООО изучение родного языка (русского) и литературного чтения на родном языке (русском) из числа языков народов Российской Федерации, государственных языков республик Российской Федерации осуществляется по заявлению родителей (законных представителей) несовершеннолетних обучающихся. Родители (законные представители) несовершеннолетних МАОУСШ </w:t>
      </w:r>
      <w:proofErr w:type="spellStart"/>
      <w:r w:rsidRPr="0091777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91777B">
        <w:rPr>
          <w:rFonts w:ascii="Times New Roman" w:eastAsia="Times New Roman" w:hAnsi="Times New Roman" w:cs="Times New Roman"/>
          <w:sz w:val="28"/>
          <w:szCs w:val="28"/>
        </w:rPr>
        <w:t>.Л</w:t>
      </w:r>
      <w:proofErr w:type="gramEnd"/>
      <w:r w:rsidRPr="0091777B">
        <w:rPr>
          <w:rFonts w:ascii="Times New Roman" w:eastAsia="Times New Roman" w:hAnsi="Times New Roman" w:cs="Times New Roman"/>
          <w:sz w:val="28"/>
          <w:szCs w:val="28"/>
        </w:rPr>
        <w:t>евоча</w:t>
      </w:r>
      <w:proofErr w:type="spellEnd"/>
      <w:r w:rsidRPr="0091777B">
        <w:rPr>
          <w:rFonts w:ascii="Times New Roman" w:eastAsia="Times New Roman" w:hAnsi="Times New Roman" w:cs="Times New Roman"/>
          <w:sz w:val="28"/>
          <w:szCs w:val="28"/>
        </w:rPr>
        <w:t xml:space="preserve"> перед новым учебным годом отказались от изучения предметов «Родной язык (русский)» и «Литературное чтение на родном (Русском) языке»</w:t>
      </w:r>
    </w:p>
    <w:p w:rsidR="007C5B32" w:rsidRDefault="007C5B32" w:rsidP="0091777B">
      <w:pPr>
        <w:pStyle w:val="ac"/>
        <w:ind w:firstLine="708"/>
        <w:jc w:val="both"/>
        <w:rPr>
          <w:rFonts w:eastAsia="Times New Roman"/>
          <w:sz w:val="28"/>
          <w:szCs w:val="28"/>
        </w:rPr>
      </w:pPr>
      <w:r w:rsidRPr="00D20542">
        <w:rPr>
          <w:rFonts w:eastAsia="Times New Roman"/>
          <w:sz w:val="28"/>
          <w:szCs w:val="28"/>
        </w:rPr>
        <w:t>«Иностранный язык» изучается по 3 часа в неделю.</w:t>
      </w:r>
    </w:p>
    <w:p w:rsidR="007C5B32" w:rsidRPr="00D20542" w:rsidRDefault="007C5B32" w:rsidP="007C5B32">
      <w:pPr>
        <w:pStyle w:val="ac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Изучение второго иностранного  языка, осуществляется по заявлению родителей (законных представителей) несовершеннолетних обучающихся и наличии необходимых условий. Родители (законные представители) </w:t>
      </w:r>
      <w:proofErr w:type="gramStart"/>
      <w:r>
        <w:rPr>
          <w:rFonts w:eastAsia="Times New Roman"/>
          <w:sz w:val="28"/>
          <w:szCs w:val="28"/>
        </w:rPr>
        <w:t>обучающихся</w:t>
      </w:r>
      <w:proofErr w:type="gramEnd"/>
      <w:r>
        <w:rPr>
          <w:rFonts w:eastAsia="Times New Roman"/>
          <w:sz w:val="28"/>
          <w:szCs w:val="28"/>
        </w:rPr>
        <w:t xml:space="preserve"> перед новым учебным годом отказались от изучения второго иностранного языка.</w:t>
      </w:r>
    </w:p>
    <w:p w:rsidR="00485EA7" w:rsidRDefault="00485EA7" w:rsidP="00485EA7">
      <w:pPr>
        <w:pStyle w:val="ac"/>
        <w:jc w:val="both"/>
        <w:rPr>
          <w:rFonts w:eastAsia="Times New Roman"/>
          <w:sz w:val="28"/>
          <w:szCs w:val="28"/>
        </w:rPr>
      </w:pPr>
    </w:p>
    <w:p w:rsidR="007C5B32" w:rsidRDefault="00485EA7" w:rsidP="007C5B32">
      <w:pPr>
        <w:pStyle w:val="ac"/>
        <w:ind w:firstLine="708"/>
        <w:rPr>
          <w:rStyle w:val="markedcontent"/>
          <w:rFonts w:asciiTheme="majorBidi" w:hAnsiTheme="majorBidi" w:cstheme="majorBidi"/>
          <w:sz w:val="28"/>
          <w:szCs w:val="28"/>
        </w:rPr>
      </w:pPr>
      <w:r w:rsidRPr="00217324">
        <w:rPr>
          <w:rStyle w:val="markedcontent"/>
          <w:rFonts w:asciiTheme="majorBidi" w:hAnsiTheme="majorBidi" w:cstheme="majorBidi"/>
          <w:sz w:val="28"/>
          <w:szCs w:val="28"/>
        </w:rPr>
        <w:t>Учебный предмет «Математика» предметной области «Математика и информатика</w:t>
      </w:r>
      <w:r w:rsidR="007C5B32">
        <w:rPr>
          <w:rStyle w:val="markedcontent"/>
          <w:rFonts w:asciiTheme="majorBidi" w:hAnsiTheme="majorBidi" w:cstheme="majorBidi"/>
          <w:sz w:val="28"/>
          <w:szCs w:val="28"/>
        </w:rPr>
        <w:t>» включает в себя учебные курсы:</w:t>
      </w:r>
    </w:p>
    <w:p w:rsidR="007C5B32" w:rsidRDefault="007C5B32" w:rsidP="007C5B32">
      <w:pPr>
        <w:pStyle w:val="ac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«Алгебра» в 7-9 классах по 3 часа в неделю</w:t>
      </w:r>
    </w:p>
    <w:p w:rsidR="007C5B32" w:rsidRDefault="007C5B32" w:rsidP="007C5B32">
      <w:pPr>
        <w:pStyle w:val="ac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«Геометрия» в 7-9 классах по 2 часа в неделю</w:t>
      </w:r>
    </w:p>
    <w:p w:rsidR="007C5B32" w:rsidRDefault="007C5B32" w:rsidP="007C5B32">
      <w:pPr>
        <w:pStyle w:val="ac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«Вероятность и статистика» в 7-9 классах по 1 чау в неделю.</w:t>
      </w:r>
    </w:p>
    <w:p w:rsidR="00485EA7" w:rsidRPr="00217324" w:rsidRDefault="00485EA7" w:rsidP="007C5B32">
      <w:pPr>
        <w:pStyle w:val="ac"/>
        <w:rPr>
          <w:rStyle w:val="markedcontent"/>
          <w:rFonts w:asciiTheme="majorBidi" w:hAnsiTheme="majorBidi" w:cstheme="majorBidi"/>
          <w:sz w:val="28"/>
          <w:szCs w:val="28"/>
        </w:rPr>
      </w:pPr>
      <w:r w:rsidRPr="00217324">
        <w:rPr>
          <w:rStyle w:val="markedcontent"/>
          <w:rFonts w:asciiTheme="majorBidi" w:hAnsiTheme="majorBidi" w:cstheme="majorBidi"/>
          <w:sz w:val="28"/>
          <w:szCs w:val="28"/>
        </w:rPr>
        <w:t xml:space="preserve">Достижение обучающимися планируемых результатов освоения программы основного общего образования по учебному предмету «Математика» в рамках </w:t>
      </w:r>
      <w:r w:rsidRPr="0021732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государственной итоговой аттестации включает результаты освоения рабочих программ учебных курсо</w:t>
      </w:r>
      <w:proofErr w:type="gramStart"/>
      <w:r w:rsidRPr="00217324">
        <w:rPr>
          <w:rStyle w:val="markedcontent"/>
          <w:rFonts w:asciiTheme="majorBidi" w:hAnsiTheme="majorBidi" w:cstheme="majorBidi"/>
          <w:sz w:val="28"/>
          <w:szCs w:val="28"/>
        </w:rPr>
        <w:t>в«</w:t>
      </w:r>
      <w:proofErr w:type="gramEnd"/>
      <w:r w:rsidRPr="00217324">
        <w:rPr>
          <w:rStyle w:val="markedcontent"/>
          <w:rFonts w:asciiTheme="majorBidi" w:hAnsiTheme="majorBidi" w:cstheme="majorBidi"/>
          <w:sz w:val="28"/>
          <w:szCs w:val="28"/>
        </w:rPr>
        <w:t>Алгебра», «Геометрия», «Вероятность и статистика».</w:t>
      </w:r>
    </w:p>
    <w:p w:rsidR="007C5B32" w:rsidRPr="007C5B32" w:rsidRDefault="007C5B32" w:rsidP="0091777B">
      <w:pPr>
        <w:pStyle w:val="ac"/>
        <w:ind w:firstLine="567"/>
        <w:jc w:val="both"/>
        <w:rPr>
          <w:rStyle w:val="markedcontent"/>
          <w:sz w:val="28"/>
          <w:szCs w:val="28"/>
        </w:rPr>
      </w:pPr>
      <w:r w:rsidRPr="00D20542">
        <w:rPr>
          <w:rFonts w:eastAsia="Times New Roman"/>
          <w:sz w:val="28"/>
          <w:szCs w:val="28"/>
        </w:rPr>
        <w:t>«Информатика» изучается с 7 класса 1 час в неделю.</w:t>
      </w:r>
    </w:p>
    <w:p w:rsidR="00485EA7" w:rsidRDefault="00485EA7" w:rsidP="00485EA7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217324">
        <w:rPr>
          <w:rStyle w:val="markedcontent"/>
          <w:rFonts w:asciiTheme="majorBidi" w:hAnsiTheme="majorBidi" w:cstheme="majorBidi"/>
          <w:sz w:val="28"/>
          <w:szCs w:val="28"/>
        </w:rPr>
        <w:t>Учебный предмет "История" предметной области "Общественно-научные предметы" включает в себя учебные курсы "История России" и "Всеобщая история".</w:t>
      </w:r>
      <w:r w:rsidR="007C5B32">
        <w:rPr>
          <w:rStyle w:val="markedcontent"/>
          <w:rFonts w:asciiTheme="majorBidi" w:hAnsiTheme="majorBidi" w:cstheme="majorBidi"/>
          <w:sz w:val="28"/>
          <w:szCs w:val="28"/>
        </w:rPr>
        <w:t xml:space="preserve"> Ведется с 5-8 класс по 2 часа в неделю, в </w:t>
      </w:r>
      <w:proofErr w:type="gramStart"/>
      <w:r w:rsidR="007C5B32">
        <w:rPr>
          <w:rStyle w:val="markedcontent"/>
          <w:rFonts w:asciiTheme="majorBidi" w:hAnsiTheme="majorBidi" w:cstheme="majorBidi"/>
          <w:sz w:val="28"/>
          <w:szCs w:val="28"/>
        </w:rPr>
        <w:t xml:space="preserve">( </w:t>
      </w:r>
      <w:proofErr w:type="gramEnd"/>
      <w:r w:rsidR="007C5B32">
        <w:rPr>
          <w:rStyle w:val="markedcontent"/>
          <w:rFonts w:asciiTheme="majorBidi" w:hAnsiTheme="majorBidi" w:cstheme="majorBidi"/>
          <w:sz w:val="28"/>
          <w:szCs w:val="28"/>
        </w:rPr>
        <w:t>классе 2,5 часа в неделю.</w:t>
      </w:r>
    </w:p>
    <w:p w:rsidR="007C5B32" w:rsidRDefault="007C5B32" w:rsidP="0091777B">
      <w:pPr>
        <w:pStyle w:val="ac"/>
        <w:ind w:firstLine="567"/>
        <w:jc w:val="both"/>
        <w:rPr>
          <w:rFonts w:eastAsia="Times New Roman"/>
          <w:sz w:val="28"/>
          <w:szCs w:val="28"/>
        </w:rPr>
      </w:pPr>
      <w:r w:rsidRPr="00D20542">
        <w:rPr>
          <w:rFonts w:eastAsia="Times New Roman"/>
          <w:sz w:val="28"/>
          <w:szCs w:val="28"/>
        </w:rPr>
        <w:t xml:space="preserve">«Обществознание» изучается </w:t>
      </w:r>
      <w:r>
        <w:rPr>
          <w:rFonts w:eastAsia="Times New Roman"/>
          <w:sz w:val="28"/>
          <w:szCs w:val="28"/>
        </w:rPr>
        <w:t xml:space="preserve">в 6-8 классах по </w:t>
      </w:r>
      <w:r w:rsidRPr="00D20542">
        <w:rPr>
          <w:rFonts w:eastAsia="Times New Roman"/>
          <w:sz w:val="28"/>
          <w:szCs w:val="28"/>
        </w:rPr>
        <w:t>1 час</w:t>
      </w:r>
      <w:r>
        <w:rPr>
          <w:rFonts w:eastAsia="Times New Roman"/>
          <w:sz w:val="28"/>
          <w:szCs w:val="28"/>
        </w:rPr>
        <w:t>у</w:t>
      </w:r>
      <w:r w:rsidRPr="00D20542">
        <w:rPr>
          <w:rFonts w:eastAsia="Times New Roman"/>
          <w:sz w:val="28"/>
          <w:szCs w:val="28"/>
        </w:rPr>
        <w:t xml:space="preserve"> в неделю. Данный учебный предмет является интегрированным и строится по модульному принципу, включает в себя содержательные разделы: «Общество», «Человек», «Социальная сфера», «</w:t>
      </w:r>
      <w:r>
        <w:rPr>
          <w:rFonts w:eastAsia="Times New Roman"/>
          <w:sz w:val="28"/>
          <w:szCs w:val="28"/>
        </w:rPr>
        <w:t>Политика», «Экономика», «Право»</w:t>
      </w:r>
    </w:p>
    <w:p w:rsidR="007C5B32" w:rsidRDefault="007C5B32" w:rsidP="0091777B">
      <w:pPr>
        <w:pStyle w:val="ac"/>
        <w:ind w:firstLine="567"/>
        <w:jc w:val="both"/>
        <w:rPr>
          <w:rFonts w:eastAsia="Times New Roman"/>
          <w:sz w:val="28"/>
          <w:szCs w:val="28"/>
        </w:rPr>
      </w:pPr>
      <w:r w:rsidRPr="00D20542">
        <w:rPr>
          <w:rFonts w:eastAsia="Times New Roman"/>
          <w:sz w:val="28"/>
          <w:szCs w:val="28"/>
        </w:rPr>
        <w:t xml:space="preserve">«География» изучается 1 час в неделю в </w:t>
      </w:r>
      <w:r>
        <w:rPr>
          <w:rFonts w:eastAsia="Times New Roman"/>
          <w:sz w:val="28"/>
          <w:szCs w:val="28"/>
        </w:rPr>
        <w:t>5-6 классе, 2 часа в неделю в7-9</w:t>
      </w:r>
      <w:r w:rsidRPr="00D20542">
        <w:rPr>
          <w:rFonts w:eastAsia="Times New Roman"/>
          <w:sz w:val="28"/>
          <w:szCs w:val="28"/>
        </w:rPr>
        <w:t xml:space="preserve"> классах</w:t>
      </w:r>
    </w:p>
    <w:p w:rsidR="007C5B32" w:rsidRDefault="007C5B32" w:rsidP="0091777B">
      <w:pPr>
        <w:pStyle w:val="ac"/>
        <w:ind w:firstLine="567"/>
        <w:jc w:val="both"/>
        <w:rPr>
          <w:rFonts w:eastAsia="Times New Roman"/>
          <w:sz w:val="28"/>
          <w:szCs w:val="28"/>
        </w:rPr>
      </w:pPr>
      <w:r w:rsidRPr="00D20542">
        <w:rPr>
          <w:rFonts w:eastAsia="Times New Roman"/>
          <w:sz w:val="28"/>
          <w:szCs w:val="28"/>
        </w:rPr>
        <w:t>«Физика» изуча</w:t>
      </w:r>
      <w:r>
        <w:rPr>
          <w:rFonts w:eastAsia="Times New Roman"/>
          <w:sz w:val="28"/>
          <w:szCs w:val="28"/>
        </w:rPr>
        <w:t>ется по 2 часа в неделю с 7 класса</w:t>
      </w:r>
      <w:r w:rsidRPr="00D20542">
        <w:rPr>
          <w:rFonts w:eastAsia="Times New Roman"/>
          <w:sz w:val="28"/>
          <w:szCs w:val="28"/>
        </w:rPr>
        <w:t xml:space="preserve">. </w:t>
      </w:r>
    </w:p>
    <w:p w:rsidR="007C5B32" w:rsidRPr="00D20542" w:rsidRDefault="007C5B32" w:rsidP="0091777B">
      <w:pPr>
        <w:pStyle w:val="ac"/>
        <w:ind w:firstLine="567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«</w:t>
      </w:r>
      <w:r w:rsidRPr="00D20542">
        <w:rPr>
          <w:rFonts w:eastAsia="Times New Roman"/>
          <w:sz w:val="28"/>
          <w:szCs w:val="28"/>
        </w:rPr>
        <w:t>Химия»</w:t>
      </w:r>
      <w:r>
        <w:rPr>
          <w:rFonts w:eastAsia="Times New Roman"/>
          <w:sz w:val="28"/>
          <w:szCs w:val="28"/>
        </w:rPr>
        <w:t xml:space="preserve"> изучается по 2 часа в неделю с 8 класса</w:t>
      </w:r>
      <w:r w:rsidRPr="00D20542">
        <w:rPr>
          <w:rFonts w:eastAsia="Times New Roman"/>
          <w:sz w:val="28"/>
          <w:szCs w:val="28"/>
        </w:rPr>
        <w:t>.</w:t>
      </w:r>
    </w:p>
    <w:p w:rsidR="007C5B32" w:rsidRPr="00D20542" w:rsidRDefault="007C5B32" w:rsidP="0091777B">
      <w:pPr>
        <w:pStyle w:val="ac"/>
        <w:ind w:firstLine="567"/>
        <w:jc w:val="both"/>
        <w:rPr>
          <w:sz w:val="28"/>
          <w:szCs w:val="28"/>
        </w:rPr>
      </w:pPr>
      <w:r w:rsidRPr="00D20542">
        <w:rPr>
          <w:rFonts w:eastAsia="Times New Roman"/>
          <w:sz w:val="28"/>
          <w:szCs w:val="28"/>
        </w:rPr>
        <w:t>«Биология» изучается</w:t>
      </w:r>
      <w:r>
        <w:rPr>
          <w:rFonts w:eastAsia="Times New Roman"/>
          <w:sz w:val="28"/>
          <w:szCs w:val="28"/>
        </w:rPr>
        <w:t xml:space="preserve"> по</w:t>
      </w:r>
      <w:r w:rsidRPr="00D20542">
        <w:rPr>
          <w:rFonts w:eastAsia="Times New Roman"/>
          <w:sz w:val="28"/>
          <w:szCs w:val="28"/>
        </w:rPr>
        <w:t xml:space="preserve"> 1 час</w:t>
      </w:r>
      <w:r>
        <w:rPr>
          <w:rFonts w:eastAsia="Times New Roman"/>
          <w:sz w:val="28"/>
          <w:szCs w:val="28"/>
        </w:rPr>
        <w:t>у</w:t>
      </w:r>
      <w:r w:rsidRPr="00D20542">
        <w:rPr>
          <w:rFonts w:eastAsia="Times New Roman"/>
          <w:sz w:val="28"/>
          <w:szCs w:val="28"/>
        </w:rPr>
        <w:t xml:space="preserve"> в неделю в 5-</w:t>
      </w:r>
      <w:r>
        <w:rPr>
          <w:rFonts w:eastAsia="Times New Roman"/>
          <w:sz w:val="28"/>
          <w:szCs w:val="28"/>
        </w:rPr>
        <w:t>7 классах и  2 часа в неделю в 8-9 классах.</w:t>
      </w:r>
    </w:p>
    <w:p w:rsidR="007C5B32" w:rsidRDefault="007C5B32" w:rsidP="0091777B">
      <w:pPr>
        <w:pStyle w:val="ac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«Музыка» ведётся  по 1часу в неделю в 5-8</w:t>
      </w:r>
      <w:r w:rsidRPr="00D20542">
        <w:rPr>
          <w:rFonts w:eastAsia="Times New Roman"/>
          <w:sz w:val="28"/>
          <w:szCs w:val="28"/>
        </w:rPr>
        <w:t xml:space="preserve"> классах</w:t>
      </w:r>
    </w:p>
    <w:p w:rsidR="007C5B32" w:rsidRPr="00D20542" w:rsidRDefault="007C5B32" w:rsidP="0091777B">
      <w:pPr>
        <w:pStyle w:val="ac"/>
        <w:ind w:firstLine="567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«Изобразительное искусство» ведё</w:t>
      </w:r>
      <w:r w:rsidRPr="00D20542">
        <w:rPr>
          <w:rFonts w:eastAsia="Times New Roman"/>
          <w:sz w:val="28"/>
          <w:szCs w:val="28"/>
        </w:rPr>
        <w:t>тся по 1ч</w:t>
      </w:r>
      <w:r>
        <w:rPr>
          <w:rFonts w:eastAsia="Times New Roman"/>
          <w:sz w:val="28"/>
          <w:szCs w:val="28"/>
        </w:rPr>
        <w:t>асу в неделю в 5-7 классах.</w:t>
      </w:r>
    </w:p>
    <w:p w:rsidR="007C5B32" w:rsidRDefault="007C5B32" w:rsidP="0091777B">
      <w:pPr>
        <w:pStyle w:val="ac"/>
        <w:ind w:firstLine="567"/>
        <w:jc w:val="both"/>
        <w:rPr>
          <w:sz w:val="28"/>
          <w:szCs w:val="28"/>
        </w:rPr>
      </w:pPr>
      <w:r w:rsidRPr="00D20542">
        <w:rPr>
          <w:rFonts w:eastAsia="Times New Roman"/>
          <w:sz w:val="28"/>
          <w:szCs w:val="28"/>
        </w:rPr>
        <w:t>«Технология» преподае</w:t>
      </w:r>
      <w:r>
        <w:rPr>
          <w:rFonts w:eastAsia="Times New Roman"/>
          <w:sz w:val="28"/>
          <w:szCs w:val="28"/>
        </w:rPr>
        <w:t>тся 2 часа в неделю в 5-7 классах</w:t>
      </w:r>
      <w:r w:rsidRPr="00D20542">
        <w:rPr>
          <w:rFonts w:eastAsia="Times New Roman"/>
          <w:sz w:val="28"/>
          <w:szCs w:val="28"/>
        </w:rPr>
        <w:t>,</w:t>
      </w:r>
      <w:r>
        <w:rPr>
          <w:rFonts w:eastAsia="Times New Roman"/>
          <w:sz w:val="28"/>
          <w:szCs w:val="28"/>
        </w:rPr>
        <w:t xml:space="preserve"> по </w:t>
      </w:r>
      <w:r w:rsidRPr="00D20542">
        <w:rPr>
          <w:rFonts w:eastAsia="Times New Roman"/>
          <w:sz w:val="28"/>
          <w:szCs w:val="28"/>
        </w:rPr>
        <w:t xml:space="preserve"> 1 час</w:t>
      </w:r>
      <w:r>
        <w:rPr>
          <w:rFonts w:eastAsia="Times New Roman"/>
          <w:sz w:val="28"/>
          <w:szCs w:val="28"/>
        </w:rPr>
        <w:t>у</w:t>
      </w:r>
      <w:r w:rsidRPr="00D20542">
        <w:rPr>
          <w:rFonts w:eastAsia="Times New Roman"/>
          <w:sz w:val="28"/>
          <w:szCs w:val="28"/>
        </w:rPr>
        <w:t xml:space="preserve"> – в 8</w:t>
      </w:r>
      <w:r>
        <w:rPr>
          <w:rFonts w:eastAsia="Times New Roman"/>
          <w:sz w:val="28"/>
          <w:szCs w:val="28"/>
        </w:rPr>
        <w:t>-9 классах.</w:t>
      </w:r>
    </w:p>
    <w:p w:rsidR="007C5B32" w:rsidRPr="00D20542" w:rsidRDefault="007C5B32" w:rsidP="0091777B">
      <w:pPr>
        <w:pStyle w:val="ac"/>
        <w:ind w:firstLine="567"/>
        <w:jc w:val="both"/>
        <w:rPr>
          <w:sz w:val="28"/>
          <w:szCs w:val="28"/>
        </w:rPr>
      </w:pPr>
      <w:r w:rsidRPr="00D20542">
        <w:rPr>
          <w:rFonts w:eastAsia="Times New Roman"/>
          <w:sz w:val="28"/>
          <w:szCs w:val="28"/>
        </w:rPr>
        <w:t>«Физическая культура» ведется 2 часа в неделю.</w:t>
      </w:r>
    </w:p>
    <w:p w:rsidR="007C5B32" w:rsidRPr="00D20542" w:rsidRDefault="007C5B32" w:rsidP="007C5B32">
      <w:pPr>
        <w:pStyle w:val="ac"/>
        <w:jc w:val="both"/>
        <w:rPr>
          <w:sz w:val="28"/>
          <w:szCs w:val="28"/>
        </w:rPr>
      </w:pPr>
      <w:r w:rsidRPr="00D20542">
        <w:rPr>
          <w:rFonts w:eastAsia="Times New Roman"/>
          <w:sz w:val="28"/>
          <w:szCs w:val="28"/>
        </w:rPr>
        <w:t xml:space="preserve"> </w:t>
      </w:r>
      <w:r w:rsidR="0091777B">
        <w:rPr>
          <w:rFonts w:eastAsia="Times New Roman"/>
          <w:sz w:val="28"/>
          <w:szCs w:val="28"/>
        </w:rPr>
        <w:tab/>
      </w:r>
      <w:r w:rsidRPr="00D20542">
        <w:rPr>
          <w:rFonts w:eastAsia="Times New Roman"/>
          <w:sz w:val="28"/>
          <w:szCs w:val="28"/>
        </w:rPr>
        <w:t xml:space="preserve">«Основы безопасности </w:t>
      </w:r>
      <w:r>
        <w:rPr>
          <w:rFonts w:eastAsia="Times New Roman"/>
          <w:sz w:val="28"/>
          <w:szCs w:val="28"/>
        </w:rPr>
        <w:t xml:space="preserve">и защиты Родины» </w:t>
      </w:r>
      <w:r w:rsidRPr="00D20542">
        <w:rPr>
          <w:rFonts w:eastAsia="Times New Roman"/>
          <w:sz w:val="28"/>
          <w:szCs w:val="28"/>
        </w:rPr>
        <w:t xml:space="preserve"> изучается с 8 класса по 1 часу в неделю.</w:t>
      </w:r>
    </w:p>
    <w:p w:rsidR="007C5B32" w:rsidRPr="0063348E" w:rsidRDefault="007C5B32" w:rsidP="007C5B32">
      <w:pPr>
        <w:pStyle w:val="ad"/>
        <w:spacing w:before="200" w:line="276" w:lineRule="auto"/>
        <w:ind w:right="275"/>
        <w:rPr>
          <w:sz w:val="28"/>
          <w:szCs w:val="28"/>
        </w:rPr>
      </w:pPr>
    </w:p>
    <w:p w:rsidR="00485EA7" w:rsidRDefault="00485EA7" w:rsidP="00485EA7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7C5B32">
        <w:rPr>
          <w:rStyle w:val="markedcontent"/>
          <w:rFonts w:asciiTheme="majorBidi" w:hAnsiTheme="majorBidi" w:cstheme="majorBidi"/>
          <w:b/>
          <w:i/>
          <w:sz w:val="28"/>
          <w:szCs w:val="28"/>
        </w:rPr>
        <w:t>Часть учебного плана, формируемая участниками образовательных отношений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  <w:r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85EA7" w:rsidRPr="00D20542" w:rsidRDefault="007C5B32" w:rsidP="007C5B32">
      <w:pPr>
        <w:pStyle w:val="ac"/>
        <w:jc w:val="both"/>
        <w:rPr>
          <w:rFonts w:eastAsia="Times New Roman"/>
          <w:sz w:val="28"/>
          <w:szCs w:val="28"/>
        </w:rPr>
      </w:pPr>
      <w:r w:rsidRPr="00D20542">
        <w:rPr>
          <w:rFonts w:eastAsia="Times New Roman"/>
          <w:sz w:val="28"/>
          <w:szCs w:val="28"/>
        </w:rPr>
        <w:t>С</w:t>
      </w:r>
      <w:r w:rsidR="00485EA7" w:rsidRPr="00D20542">
        <w:rPr>
          <w:rFonts w:eastAsia="Times New Roman"/>
          <w:sz w:val="28"/>
          <w:szCs w:val="28"/>
        </w:rPr>
        <w:t>одержит</w:t>
      </w:r>
      <w:r>
        <w:rPr>
          <w:rFonts w:eastAsia="Times New Roman"/>
          <w:sz w:val="28"/>
          <w:szCs w:val="28"/>
        </w:rPr>
        <w:t xml:space="preserve"> </w:t>
      </w:r>
      <w:r w:rsidR="00485EA7" w:rsidRPr="00D20542">
        <w:rPr>
          <w:rFonts w:eastAsia="Times New Roman"/>
          <w:sz w:val="28"/>
          <w:szCs w:val="28"/>
        </w:rPr>
        <w:t xml:space="preserve"> учебные предметы и учебные курсы, позволяющие</w:t>
      </w:r>
    </w:p>
    <w:p w:rsidR="00485EA7" w:rsidRPr="007C5B32" w:rsidRDefault="00485EA7" w:rsidP="00485EA7">
      <w:pPr>
        <w:pStyle w:val="ac"/>
        <w:jc w:val="both"/>
        <w:rPr>
          <w:sz w:val="28"/>
          <w:szCs w:val="28"/>
        </w:rPr>
      </w:pPr>
      <w:r w:rsidRPr="00D20542">
        <w:rPr>
          <w:rFonts w:eastAsia="Times New Roman"/>
          <w:sz w:val="28"/>
          <w:szCs w:val="28"/>
        </w:rPr>
        <w:t>расширять содержание базовых предметов, получать дополн</w:t>
      </w:r>
      <w:r w:rsidR="007C5B32">
        <w:rPr>
          <w:rFonts w:eastAsia="Times New Roman"/>
          <w:sz w:val="28"/>
          <w:szCs w:val="28"/>
        </w:rPr>
        <w:t xml:space="preserve">ительную подготовку обучающихся и </w:t>
      </w:r>
      <w:proofErr w:type="gramStart"/>
      <w:r w:rsidRPr="00D20542">
        <w:rPr>
          <w:rFonts w:eastAsia="Times New Roman"/>
          <w:sz w:val="28"/>
          <w:szCs w:val="28"/>
        </w:rPr>
        <w:t>представлена</w:t>
      </w:r>
      <w:proofErr w:type="gramEnd"/>
      <w:r w:rsidRPr="00D20542">
        <w:rPr>
          <w:rFonts w:eastAsia="Times New Roman"/>
          <w:sz w:val="28"/>
          <w:szCs w:val="28"/>
        </w:rPr>
        <w:t xml:space="preserve"> следующими </w:t>
      </w:r>
      <w:r w:rsidR="007C5B32">
        <w:rPr>
          <w:rFonts w:eastAsia="Times New Roman"/>
          <w:sz w:val="28"/>
          <w:szCs w:val="28"/>
        </w:rPr>
        <w:t>элективными курсами</w:t>
      </w:r>
      <w:r w:rsidRPr="00D20542">
        <w:rPr>
          <w:rFonts w:eastAsia="Times New Roman"/>
          <w:sz w:val="28"/>
          <w:szCs w:val="28"/>
        </w:rPr>
        <w:t>:</w:t>
      </w:r>
      <w:r>
        <w:rPr>
          <w:rFonts w:eastAsia="Times New Roman"/>
          <w:sz w:val="28"/>
          <w:szCs w:val="28"/>
        </w:rPr>
        <w:t xml:space="preserve"> </w:t>
      </w:r>
    </w:p>
    <w:p w:rsidR="00F54697" w:rsidRDefault="00373081" w:rsidP="00F54697">
      <w:pPr>
        <w:pStyle w:val="ac"/>
        <w:ind w:firstLine="708"/>
        <w:jc w:val="both"/>
        <w:rPr>
          <w:rFonts w:eastAsia="Times New Roman"/>
          <w:sz w:val="28"/>
          <w:szCs w:val="28"/>
        </w:rPr>
      </w:pPr>
      <w:hyperlink r:id="rId6" w:tooltip="Страница этого предмета" w:history="1">
        <w:r w:rsidR="00F54697" w:rsidRPr="001528B3">
          <w:rPr>
            <w:rStyle w:val="af0"/>
            <w:b w:val="0"/>
            <w:sz w:val="28"/>
            <w:szCs w:val="28"/>
            <w:bdr w:val="none" w:sz="0" w:space="0" w:color="auto" w:frame="1"/>
            <w:shd w:val="clear" w:color="auto" w:fill="F4F8FE"/>
          </w:rPr>
          <w:t>Практикум по математике</w:t>
        </w:r>
      </w:hyperlink>
      <w:r w:rsidR="00F54697">
        <w:rPr>
          <w:rFonts w:eastAsia="Times New Roman"/>
          <w:sz w:val="28"/>
          <w:szCs w:val="28"/>
        </w:rPr>
        <w:t xml:space="preserve"> 5,7</w:t>
      </w:r>
      <w:r w:rsidR="00355914" w:rsidRPr="007C5B32">
        <w:rPr>
          <w:rFonts w:eastAsia="Times New Roman"/>
          <w:sz w:val="28"/>
          <w:szCs w:val="28"/>
        </w:rPr>
        <w:t xml:space="preserve"> </w:t>
      </w:r>
      <w:proofErr w:type="gramStart"/>
      <w:r w:rsidR="00355914" w:rsidRPr="007C5B32">
        <w:rPr>
          <w:rFonts w:eastAsia="Times New Roman"/>
          <w:sz w:val="28"/>
          <w:szCs w:val="28"/>
        </w:rPr>
        <w:t>классах</w:t>
      </w:r>
      <w:proofErr w:type="gramEnd"/>
      <w:r w:rsidR="00355914" w:rsidRPr="007C5B32">
        <w:rPr>
          <w:rFonts w:eastAsia="Times New Roman"/>
          <w:sz w:val="28"/>
          <w:szCs w:val="28"/>
        </w:rPr>
        <w:t xml:space="preserve"> по 1 часу в неделю, </w:t>
      </w:r>
    </w:p>
    <w:p w:rsidR="00F54697" w:rsidRDefault="00373081" w:rsidP="00F54697">
      <w:pPr>
        <w:pStyle w:val="ac"/>
        <w:ind w:firstLine="708"/>
        <w:jc w:val="both"/>
        <w:rPr>
          <w:rFonts w:eastAsia="Times New Roman"/>
          <w:sz w:val="28"/>
          <w:szCs w:val="28"/>
        </w:rPr>
      </w:pPr>
      <w:hyperlink r:id="rId7" w:tooltip="Страница этого предмета" w:history="1">
        <w:r w:rsidR="00F54697" w:rsidRPr="001528B3">
          <w:rPr>
            <w:rStyle w:val="af0"/>
            <w:b w:val="0"/>
            <w:sz w:val="28"/>
            <w:szCs w:val="28"/>
            <w:bdr w:val="none" w:sz="0" w:space="0" w:color="auto" w:frame="1"/>
            <w:shd w:val="clear" w:color="auto" w:fill="F4F8FE"/>
          </w:rPr>
          <w:t>Введение в геометрию</w:t>
        </w:r>
      </w:hyperlink>
      <w:r w:rsidR="00F54697">
        <w:rPr>
          <w:b/>
          <w:sz w:val="28"/>
          <w:szCs w:val="28"/>
        </w:rPr>
        <w:t xml:space="preserve"> в 6 классе по 1 часу в неделю</w:t>
      </w:r>
    </w:p>
    <w:p w:rsidR="00F54697" w:rsidRDefault="00373081" w:rsidP="0091777B">
      <w:pPr>
        <w:pStyle w:val="ac"/>
        <w:ind w:firstLine="708"/>
        <w:jc w:val="both"/>
        <w:rPr>
          <w:rFonts w:eastAsia="Times New Roman"/>
          <w:sz w:val="28"/>
          <w:szCs w:val="28"/>
        </w:rPr>
      </w:pPr>
      <w:hyperlink r:id="rId8" w:tooltip="Страница этого предмета" w:history="1">
        <w:r w:rsidR="00F54697" w:rsidRPr="001528B3">
          <w:rPr>
            <w:rStyle w:val="af0"/>
            <w:b w:val="0"/>
            <w:sz w:val="28"/>
            <w:szCs w:val="28"/>
            <w:bdr w:val="none" w:sz="0" w:space="0" w:color="auto" w:frame="1"/>
            <w:shd w:val="clear" w:color="auto" w:fill="F4F8FE"/>
          </w:rPr>
          <w:t>Решение задач с практическим содержанием</w:t>
        </w:r>
      </w:hyperlink>
      <w:r w:rsidR="00F54697">
        <w:rPr>
          <w:b/>
          <w:sz w:val="28"/>
          <w:szCs w:val="28"/>
        </w:rPr>
        <w:t xml:space="preserve"> в 8 классе 1 час в неделю,</w:t>
      </w:r>
    </w:p>
    <w:p w:rsidR="00485EA7" w:rsidRPr="007C5B32" w:rsidRDefault="00355914" w:rsidP="00F54697">
      <w:pPr>
        <w:pStyle w:val="ac"/>
        <w:jc w:val="both"/>
        <w:rPr>
          <w:rFonts w:eastAsia="Times New Roman"/>
          <w:sz w:val="28"/>
          <w:szCs w:val="28"/>
        </w:rPr>
      </w:pPr>
      <w:r w:rsidRPr="007C5B32">
        <w:rPr>
          <w:rFonts w:eastAsia="Times New Roman"/>
          <w:sz w:val="28"/>
          <w:szCs w:val="28"/>
        </w:rPr>
        <w:t>в 9 классе 0,5 часа в неделю</w:t>
      </w:r>
    </w:p>
    <w:p w:rsidR="00355914" w:rsidRPr="007C5B32" w:rsidRDefault="00373081" w:rsidP="0091777B">
      <w:pPr>
        <w:pStyle w:val="ac"/>
        <w:ind w:firstLine="708"/>
        <w:jc w:val="both"/>
        <w:rPr>
          <w:rFonts w:eastAsia="Times New Roman"/>
          <w:sz w:val="28"/>
          <w:szCs w:val="28"/>
        </w:rPr>
      </w:pPr>
      <w:hyperlink r:id="rId9" w:tooltip="Страница этого предмета" w:history="1">
        <w:r w:rsidR="00F54697" w:rsidRPr="001528B3">
          <w:rPr>
            <w:rStyle w:val="af0"/>
            <w:b w:val="0"/>
            <w:sz w:val="28"/>
            <w:szCs w:val="28"/>
            <w:bdr w:val="none" w:sz="0" w:space="0" w:color="auto" w:frame="1"/>
            <w:shd w:val="clear" w:color="auto" w:fill="F4F8FE"/>
          </w:rPr>
          <w:t>Моя речь - Моё достоинство</w:t>
        </w:r>
      </w:hyperlink>
      <w:r w:rsidR="00F54697">
        <w:rPr>
          <w:b/>
          <w:sz w:val="28"/>
          <w:szCs w:val="28"/>
        </w:rPr>
        <w:t xml:space="preserve"> </w:t>
      </w:r>
      <w:r w:rsidR="00355914" w:rsidRPr="007C5B32">
        <w:rPr>
          <w:rFonts w:eastAsia="Times New Roman"/>
          <w:sz w:val="28"/>
          <w:szCs w:val="28"/>
        </w:rPr>
        <w:t>в 5 и 7 классах по 1 часу в неделю</w:t>
      </w:r>
    </w:p>
    <w:p w:rsidR="00355914" w:rsidRPr="007C5B32" w:rsidRDefault="00373081" w:rsidP="0091777B">
      <w:pPr>
        <w:pStyle w:val="ac"/>
        <w:ind w:firstLine="708"/>
        <w:jc w:val="both"/>
        <w:rPr>
          <w:rFonts w:eastAsia="Times New Roman"/>
          <w:sz w:val="28"/>
          <w:szCs w:val="28"/>
        </w:rPr>
      </w:pPr>
      <w:hyperlink r:id="rId10" w:tooltip="Страница этого предмета" w:history="1">
        <w:r w:rsidR="00F54697" w:rsidRPr="001528B3">
          <w:rPr>
            <w:rStyle w:val="af0"/>
            <w:b w:val="0"/>
            <w:sz w:val="28"/>
            <w:szCs w:val="28"/>
            <w:bdr w:val="none" w:sz="0" w:space="0" w:color="auto" w:frame="1"/>
            <w:shd w:val="clear" w:color="auto" w:fill="F4F8FE"/>
          </w:rPr>
          <w:t>Физика вокруг</w:t>
        </w:r>
      </w:hyperlink>
      <w:r w:rsidR="00355914" w:rsidRPr="007C5B32">
        <w:rPr>
          <w:rFonts w:eastAsia="Times New Roman"/>
          <w:sz w:val="28"/>
          <w:szCs w:val="28"/>
        </w:rPr>
        <w:t xml:space="preserve"> в 8 классе по 1 часу в неделю</w:t>
      </w:r>
    </w:p>
    <w:p w:rsidR="0091777B" w:rsidRDefault="0091777B" w:rsidP="00485EA7">
      <w:pPr>
        <w:pStyle w:val="ac"/>
        <w:jc w:val="both"/>
        <w:rPr>
          <w:rFonts w:eastAsia="Times New Roman"/>
          <w:sz w:val="28"/>
          <w:szCs w:val="28"/>
        </w:rPr>
      </w:pPr>
    </w:p>
    <w:p w:rsidR="00485EA7" w:rsidRPr="007C5B32" w:rsidRDefault="00485EA7" w:rsidP="00485EA7">
      <w:pPr>
        <w:pStyle w:val="ac"/>
        <w:jc w:val="both"/>
        <w:rPr>
          <w:rFonts w:eastAsia="Times New Roman"/>
          <w:sz w:val="28"/>
          <w:szCs w:val="28"/>
        </w:rPr>
      </w:pPr>
      <w:proofErr w:type="gramStart"/>
      <w:r w:rsidRPr="007C5B32">
        <w:rPr>
          <w:rFonts w:eastAsia="Times New Roman"/>
          <w:sz w:val="28"/>
          <w:szCs w:val="28"/>
        </w:rPr>
        <w:lastRenderedPageBreak/>
        <w:t>Часть</w:t>
      </w:r>
      <w:proofErr w:type="gramEnd"/>
      <w:r w:rsidRPr="007C5B32">
        <w:rPr>
          <w:rFonts w:eastAsia="Times New Roman"/>
          <w:sz w:val="28"/>
          <w:szCs w:val="28"/>
        </w:rPr>
        <w:t xml:space="preserve"> формируемая участниками образовательных отношений, так же включает в себя программы внеурочной деятельности и деятельность школ</w:t>
      </w:r>
      <w:r w:rsidR="00355914" w:rsidRPr="007C5B32">
        <w:rPr>
          <w:rFonts w:eastAsia="Times New Roman"/>
          <w:sz w:val="28"/>
          <w:szCs w:val="28"/>
        </w:rPr>
        <w:t>ьного спортивного клуба «</w:t>
      </w:r>
      <w:proofErr w:type="spellStart"/>
      <w:r w:rsidR="00355914" w:rsidRPr="007C5B32">
        <w:rPr>
          <w:rFonts w:eastAsia="Times New Roman"/>
          <w:sz w:val="28"/>
          <w:szCs w:val="28"/>
        </w:rPr>
        <w:t>Аскор</w:t>
      </w:r>
      <w:proofErr w:type="spellEnd"/>
      <w:r w:rsidR="00355914" w:rsidRPr="007C5B32">
        <w:rPr>
          <w:rFonts w:eastAsia="Times New Roman"/>
          <w:sz w:val="28"/>
          <w:szCs w:val="28"/>
        </w:rPr>
        <w:t>».</w:t>
      </w:r>
    </w:p>
    <w:p w:rsidR="00355914" w:rsidRPr="007C5B32" w:rsidRDefault="00355914" w:rsidP="00485EA7">
      <w:pPr>
        <w:pStyle w:val="ac"/>
        <w:jc w:val="both"/>
        <w:rPr>
          <w:rFonts w:eastAsia="Times New Roman"/>
          <w:sz w:val="28"/>
          <w:szCs w:val="28"/>
        </w:rPr>
      </w:pPr>
    </w:p>
    <w:p w:rsidR="00355914" w:rsidRPr="007C5B32" w:rsidRDefault="00355914" w:rsidP="00355914">
      <w:pPr>
        <w:spacing w:line="234" w:lineRule="auto"/>
        <w:ind w:right="12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5B32">
        <w:rPr>
          <w:rFonts w:ascii="Times New Roman" w:eastAsia="Times New Roman" w:hAnsi="Times New Roman" w:cs="Times New Roman"/>
          <w:sz w:val="28"/>
          <w:szCs w:val="28"/>
        </w:rPr>
        <w:t>Внеурочная деятельность в 5-8 классах реализуется за счёт объединения классов:</w:t>
      </w:r>
    </w:p>
    <w:p w:rsidR="00485EA7" w:rsidRPr="007C5B32" w:rsidRDefault="00485EA7" w:rsidP="00485EA7">
      <w:pPr>
        <w:pStyle w:val="ac"/>
        <w:jc w:val="both"/>
        <w:rPr>
          <w:sz w:val="28"/>
          <w:szCs w:val="28"/>
        </w:rPr>
      </w:pPr>
      <w:r w:rsidRPr="007C5B32">
        <w:rPr>
          <w:rFonts w:eastAsia="Times New Roman"/>
          <w:sz w:val="28"/>
          <w:szCs w:val="28"/>
        </w:rPr>
        <w:t>5</w:t>
      </w:r>
      <w:r w:rsidR="00355914" w:rsidRPr="007C5B32">
        <w:rPr>
          <w:rFonts w:eastAsia="Times New Roman"/>
          <w:sz w:val="28"/>
          <w:szCs w:val="28"/>
        </w:rPr>
        <w:t>-6 класс: 6</w:t>
      </w:r>
      <w:r w:rsidRPr="007C5B32">
        <w:rPr>
          <w:rFonts w:eastAsia="Times New Roman"/>
          <w:sz w:val="28"/>
          <w:szCs w:val="28"/>
        </w:rPr>
        <w:t xml:space="preserve"> часов</w:t>
      </w:r>
    </w:p>
    <w:p w:rsidR="00485EA7" w:rsidRPr="007C5B32" w:rsidRDefault="00355914" w:rsidP="00485EA7">
      <w:pPr>
        <w:pStyle w:val="ac"/>
        <w:jc w:val="both"/>
        <w:rPr>
          <w:sz w:val="28"/>
          <w:szCs w:val="28"/>
        </w:rPr>
      </w:pPr>
      <w:r w:rsidRPr="007C5B32">
        <w:rPr>
          <w:rFonts w:eastAsia="Times New Roman"/>
          <w:sz w:val="28"/>
          <w:szCs w:val="28"/>
        </w:rPr>
        <w:t>7-8 класс: 6</w:t>
      </w:r>
      <w:r w:rsidR="00485EA7" w:rsidRPr="007C5B32">
        <w:rPr>
          <w:rFonts w:eastAsia="Times New Roman"/>
          <w:sz w:val="28"/>
          <w:szCs w:val="28"/>
        </w:rPr>
        <w:t xml:space="preserve"> часов</w:t>
      </w:r>
    </w:p>
    <w:p w:rsidR="00485EA7" w:rsidRPr="007C5B32" w:rsidRDefault="00F54697" w:rsidP="00485EA7">
      <w:pPr>
        <w:pStyle w:val="ac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9 класс: 6</w:t>
      </w:r>
      <w:r w:rsidR="00485EA7" w:rsidRPr="007C5B32">
        <w:rPr>
          <w:rFonts w:eastAsia="Times New Roman"/>
          <w:sz w:val="28"/>
          <w:szCs w:val="28"/>
        </w:rPr>
        <w:t xml:space="preserve"> часа</w:t>
      </w:r>
    </w:p>
    <w:p w:rsidR="00485EA7" w:rsidRPr="00D20542" w:rsidRDefault="00485EA7" w:rsidP="00F54697">
      <w:pPr>
        <w:pStyle w:val="ac"/>
        <w:ind w:firstLine="708"/>
        <w:jc w:val="both"/>
        <w:rPr>
          <w:sz w:val="28"/>
          <w:szCs w:val="28"/>
        </w:rPr>
      </w:pPr>
      <w:r w:rsidRPr="00D20542">
        <w:rPr>
          <w:rFonts w:eastAsia="Times New Roman"/>
          <w:sz w:val="28"/>
          <w:szCs w:val="28"/>
        </w:rPr>
        <w:t>Так же направления внеурочной деятельности реализуются через систему классных и общешкольных мероприятий: тематические классные часы,</w:t>
      </w:r>
    </w:p>
    <w:p w:rsidR="00485EA7" w:rsidRDefault="00485EA7" w:rsidP="00485EA7">
      <w:pPr>
        <w:pStyle w:val="ac"/>
        <w:jc w:val="both"/>
        <w:rPr>
          <w:rFonts w:eastAsia="Times New Roman"/>
          <w:sz w:val="28"/>
          <w:szCs w:val="28"/>
        </w:rPr>
      </w:pPr>
      <w:proofErr w:type="gramStart"/>
      <w:r w:rsidRPr="00D20542">
        <w:rPr>
          <w:rFonts w:eastAsia="Times New Roman"/>
          <w:sz w:val="28"/>
          <w:szCs w:val="28"/>
        </w:rPr>
        <w:t>еженедельные общешкольные линейки, участие в школьном самоуправлении, традиционные общешкольные мероприятия (День знаний, День здоровья, тематические общешкольные концерты, Благотворительный Рождественский марафон, мероприятия патриотической направленности и многие другие в соответствии с планом воспитательной работы в школе</w:t>
      </w:r>
      <w:r>
        <w:rPr>
          <w:rFonts w:eastAsia="Times New Roman"/>
          <w:sz w:val="28"/>
          <w:szCs w:val="28"/>
        </w:rPr>
        <w:t>.</w:t>
      </w:r>
      <w:proofErr w:type="gramEnd"/>
    </w:p>
    <w:p w:rsidR="00D8488E" w:rsidRDefault="00D8488E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CB0CDE" w:rsidRDefault="00542C05" w:rsidP="00CB0CD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54DA1">
        <w:rPr>
          <w:rFonts w:ascii="Times New Roman" w:eastAsia="Times New Roman" w:hAnsi="Times New Roman" w:cs="Times New Roman"/>
          <w:b/>
          <w:i/>
          <w:color w:val="262633"/>
          <w:sz w:val="28"/>
          <w:szCs w:val="28"/>
        </w:rPr>
        <w:t>Коррекционно-развивающая область</w:t>
      </w:r>
      <w:r w:rsidRPr="00E54DA1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является обязательной частью. В МАОУСШ с. </w:t>
      </w:r>
      <w:proofErr w:type="spellStart"/>
      <w:r w:rsidRPr="00E54DA1">
        <w:rPr>
          <w:rFonts w:ascii="Times New Roman" w:eastAsia="Times New Roman" w:hAnsi="Times New Roman" w:cs="Times New Roman"/>
          <w:color w:val="262633"/>
          <w:sz w:val="28"/>
          <w:szCs w:val="28"/>
        </w:rPr>
        <w:t>Левоча</w:t>
      </w:r>
      <w:proofErr w:type="spellEnd"/>
      <w:r w:rsidRPr="00E54DA1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проводятся коррекционно-развивающие занятия, которые обеспечивают удовлетворение особых образовательных потребностей обучающихся с задержкой психического развития и необходимую коррекцию недостатков психическом и/или физическом развитии, формируется на основании рекомендаций ПМПК и индивидуальной программы реабилитации инвалида. Организация коррекционно-развивающей области предполагает, что в этой работе принимают участие </w:t>
      </w:r>
      <w:r w:rsidR="00CB0CDE" w:rsidRPr="00E54DA1">
        <w:rPr>
          <w:rFonts w:ascii="Times New Roman" w:eastAsia="Times New Roman" w:hAnsi="Times New Roman" w:cs="Times New Roman"/>
          <w:color w:val="262633"/>
          <w:sz w:val="28"/>
          <w:szCs w:val="28"/>
        </w:rPr>
        <w:t>учителя-логопеды, педагоги-психологи.</w:t>
      </w:r>
      <w:r w:rsidR="00CB0CDE">
        <w:rPr>
          <w:rFonts w:ascii="Times New Roman" w:hAnsi="Times New Roman"/>
          <w:sz w:val="24"/>
          <w:szCs w:val="24"/>
        </w:rPr>
        <w:t xml:space="preserve">  </w:t>
      </w:r>
    </w:p>
    <w:p w:rsidR="00CB0CDE" w:rsidRPr="003C4FE5" w:rsidRDefault="00CB0CDE" w:rsidP="00CB0CD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3C4FE5">
        <w:rPr>
          <w:rFonts w:ascii="Times New Roman" w:hAnsi="Times New Roman"/>
          <w:sz w:val="28"/>
          <w:szCs w:val="28"/>
        </w:rPr>
        <w:t>Промежуточная аттестация – установление уровня освоения образовательной программы начального общего образования, в том числе отдельной части или всего объема учебного предмета, курса, дисциплины (модуля) образовательной программы.</w:t>
      </w:r>
    </w:p>
    <w:p w:rsidR="00CB0CDE" w:rsidRPr="003C4FE5" w:rsidRDefault="00CB0CDE" w:rsidP="00CB0CD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C4FE5">
        <w:rPr>
          <w:rFonts w:ascii="Times New Roman" w:hAnsi="Times New Roman"/>
          <w:sz w:val="28"/>
          <w:szCs w:val="28"/>
        </w:rPr>
        <w:t xml:space="preserve">      Промежуточная аттестация </w:t>
      </w:r>
      <w:proofErr w:type="gramStart"/>
      <w:r w:rsidRPr="003C4FE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3C4FE5">
        <w:rPr>
          <w:rFonts w:ascii="Times New Roman" w:hAnsi="Times New Roman"/>
          <w:sz w:val="28"/>
          <w:szCs w:val="28"/>
        </w:rPr>
        <w:t xml:space="preserve"> осуществляется в соответствии с календарным учебным графиком.</w:t>
      </w:r>
    </w:p>
    <w:p w:rsidR="00CB0CDE" w:rsidRPr="003C4FE5" w:rsidRDefault="00CB0CDE" w:rsidP="00CB0CD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C4FE5">
        <w:rPr>
          <w:rFonts w:ascii="Times New Roman" w:hAnsi="Times New Roman"/>
          <w:sz w:val="28"/>
          <w:szCs w:val="28"/>
        </w:rPr>
        <w:t xml:space="preserve">Все предметы, из части, формируемой участниками образовательных отношений, являются </w:t>
      </w:r>
      <w:proofErr w:type="spellStart"/>
      <w:r w:rsidRPr="003C4FE5">
        <w:rPr>
          <w:rFonts w:ascii="Times New Roman" w:hAnsi="Times New Roman"/>
          <w:sz w:val="28"/>
          <w:szCs w:val="28"/>
        </w:rPr>
        <w:t>безотметочными</w:t>
      </w:r>
      <w:proofErr w:type="spellEnd"/>
      <w:r w:rsidRPr="003C4FE5">
        <w:rPr>
          <w:rFonts w:ascii="Times New Roman" w:hAnsi="Times New Roman"/>
          <w:sz w:val="28"/>
          <w:szCs w:val="28"/>
        </w:rPr>
        <w:t xml:space="preserve"> и оцениваются «зачет» или «незачет» по итогам четверти.</w:t>
      </w:r>
    </w:p>
    <w:p w:rsidR="00CB0CDE" w:rsidRPr="003C4FE5" w:rsidRDefault="00CB0CDE" w:rsidP="00CB0CD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C4FE5">
        <w:rPr>
          <w:rFonts w:ascii="Times New Roman" w:hAnsi="Times New Roman"/>
          <w:sz w:val="28"/>
          <w:szCs w:val="28"/>
        </w:rPr>
        <w:t xml:space="preserve">Формы и порядок проведения промежуточной аттестации определяются «Положением о формах, периодичности и порядке текущего контроля успеваемости и промежуточной </w:t>
      </w:r>
      <w:proofErr w:type="gramStart"/>
      <w:r w:rsidRPr="003C4FE5">
        <w:rPr>
          <w:rFonts w:ascii="Times New Roman" w:hAnsi="Times New Roman"/>
          <w:sz w:val="28"/>
          <w:szCs w:val="28"/>
        </w:rPr>
        <w:t>аттестации</w:t>
      </w:r>
      <w:proofErr w:type="gramEnd"/>
      <w:r w:rsidRPr="003C4FE5">
        <w:rPr>
          <w:rFonts w:ascii="Times New Roman" w:hAnsi="Times New Roman"/>
          <w:sz w:val="28"/>
          <w:szCs w:val="28"/>
        </w:rPr>
        <w:t xml:space="preserve"> обучающихся Муниципального автономного общеобразовательного учреждения «Средняя школа с. </w:t>
      </w:r>
      <w:proofErr w:type="spellStart"/>
      <w:r w:rsidRPr="003C4FE5">
        <w:rPr>
          <w:rFonts w:ascii="Times New Roman" w:hAnsi="Times New Roman"/>
          <w:sz w:val="28"/>
          <w:szCs w:val="28"/>
        </w:rPr>
        <w:t>Левоча</w:t>
      </w:r>
      <w:proofErr w:type="spellEnd"/>
      <w:r w:rsidRPr="003C4FE5">
        <w:rPr>
          <w:rFonts w:ascii="Times New Roman" w:hAnsi="Times New Roman"/>
          <w:sz w:val="28"/>
          <w:szCs w:val="28"/>
        </w:rPr>
        <w:t>».</w:t>
      </w:r>
    </w:p>
    <w:p w:rsidR="00542C05" w:rsidRDefault="00542C05" w:rsidP="00542C05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262633"/>
          <w:sz w:val="28"/>
          <w:szCs w:val="28"/>
        </w:rPr>
      </w:pPr>
    </w:p>
    <w:p w:rsidR="00CB0CDE" w:rsidRDefault="00CB0CDE" w:rsidP="00542C05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262633"/>
          <w:sz w:val="28"/>
          <w:szCs w:val="28"/>
        </w:rPr>
      </w:pPr>
    </w:p>
    <w:p w:rsidR="00CB0CDE" w:rsidRDefault="00CB0CDE" w:rsidP="00542C05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262633"/>
          <w:sz w:val="28"/>
          <w:szCs w:val="28"/>
        </w:rPr>
      </w:pPr>
    </w:p>
    <w:p w:rsidR="00CB0CDE" w:rsidRPr="00E54DA1" w:rsidRDefault="00CB0CDE" w:rsidP="00CB0CDE">
      <w:pPr>
        <w:shd w:val="clear" w:color="auto" w:fill="FFFFFF"/>
        <w:ind w:firstLine="567"/>
        <w:jc w:val="center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>
        <w:rPr>
          <w:rFonts w:ascii="Times New Roman" w:eastAsia="Times New Roman" w:hAnsi="Times New Roman" w:cs="Times New Roman"/>
          <w:color w:val="262633"/>
          <w:sz w:val="28"/>
          <w:szCs w:val="28"/>
        </w:rPr>
        <w:lastRenderedPageBreak/>
        <w:t>Учебный недельный план</w:t>
      </w:r>
    </w:p>
    <w:tbl>
      <w:tblPr>
        <w:tblStyle w:val="ab"/>
        <w:tblW w:w="10139" w:type="dxa"/>
        <w:tblLayout w:type="fixed"/>
        <w:tblLook w:val="04A0"/>
      </w:tblPr>
      <w:tblGrid>
        <w:gridCol w:w="2098"/>
        <w:gridCol w:w="2714"/>
        <w:gridCol w:w="895"/>
        <w:gridCol w:w="909"/>
        <w:gridCol w:w="910"/>
        <w:gridCol w:w="6"/>
        <w:gridCol w:w="11"/>
        <w:gridCol w:w="7"/>
        <w:gridCol w:w="885"/>
        <w:gridCol w:w="6"/>
        <w:gridCol w:w="14"/>
        <w:gridCol w:w="984"/>
        <w:gridCol w:w="700"/>
      </w:tblGrid>
      <w:tr w:rsidR="00B71E05" w:rsidTr="00D07FAA">
        <w:trPr>
          <w:trHeight w:val="324"/>
        </w:trPr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05" w:rsidRDefault="00B71E05">
            <w:pPr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  <w:p w:rsidR="00B71E05" w:rsidRDefault="00B71E05">
            <w:pPr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Предметные области</w:t>
            </w:r>
          </w:p>
        </w:tc>
        <w:tc>
          <w:tcPr>
            <w:tcW w:w="2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Default="00B71E05">
            <w:pPr>
              <w:jc w:val="both"/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</w:pPr>
            <w:r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  <w:t>Учебные предметы</w:t>
            </w:r>
          </w:p>
        </w:tc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Default="00B71E05">
            <w:pPr>
              <w:jc w:val="center"/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</w:pPr>
            <w:r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  <w:t>Количество часов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Default="00B71E05">
            <w:pPr>
              <w:jc w:val="center"/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</w:pPr>
            <w:r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  <w:t>Всего часов</w:t>
            </w:r>
          </w:p>
        </w:tc>
      </w:tr>
      <w:tr w:rsidR="00B71E05" w:rsidTr="00D07FAA">
        <w:trPr>
          <w:trHeight w:val="324"/>
        </w:trPr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05" w:rsidRDefault="00B71E05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05" w:rsidRDefault="00B71E05">
            <w:pPr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Default="00B71E05">
            <w:pPr>
              <w:jc w:val="both"/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</w:pPr>
            <w:r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  <w:t>5 класс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Default="00B71E05">
            <w:pPr>
              <w:jc w:val="both"/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</w:pPr>
            <w:r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  <w:t>6</w:t>
            </w:r>
          </w:p>
          <w:p w:rsidR="00B71E05" w:rsidRDefault="00B71E05">
            <w:pPr>
              <w:jc w:val="both"/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</w:pPr>
            <w:r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  <w:t>класс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Default="00B71E05">
            <w:pPr>
              <w:jc w:val="center"/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</w:pPr>
            <w:r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  <w:t>7 класс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Default="00B71E05">
            <w:pPr>
              <w:jc w:val="center"/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</w:pPr>
            <w:r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  <w:t>8 класс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05" w:rsidRDefault="00B71E05">
            <w:pPr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</w:pPr>
            <w:r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  <w:t>9 класс</w:t>
            </w: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E05" w:rsidRDefault="00B71E05">
            <w:pPr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71E05" w:rsidTr="001528B3">
        <w:tc>
          <w:tcPr>
            <w:tcW w:w="101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05" w:rsidRDefault="00B71E0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  <w:p w:rsidR="00B71E05" w:rsidRDefault="00B71E05">
            <w:pPr>
              <w:jc w:val="center"/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  <w:t>Обязательная часть</w:t>
            </w:r>
          </w:p>
        </w:tc>
      </w:tr>
      <w:tr w:rsidR="00B71E05" w:rsidTr="00D07FAA">
        <w:trPr>
          <w:trHeight w:val="216"/>
        </w:trPr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Default="00B71E05" w:rsidP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  <w:p w:rsidR="00B71E05" w:rsidRPr="00B71E05" w:rsidRDefault="00B71E05" w:rsidP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1E05" w:rsidTr="00D07FAA">
        <w:trPr>
          <w:trHeight w:val="324"/>
        </w:trPr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Default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  <w:p w:rsidR="00B71E05" w:rsidRPr="00B71E05" w:rsidRDefault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05" w:rsidRP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05" w:rsidRPr="00B71E05" w:rsidRDefault="00B71E0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1E05" w:rsidTr="00D07FAA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Иностранные языки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1E05" w:rsidTr="00D07FAA">
        <w:trPr>
          <w:trHeight w:val="339"/>
        </w:trPr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Математика и информатика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Default="00B71E05" w:rsidP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  <w:p w:rsidR="00B71E05" w:rsidRPr="00B71E05" w:rsidRDefault="00B71E05" w:rsidP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1E05" w:rsidTr="00D07FAA">
        <w:trPr>
          <w:trHeight w:val="306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Default="00B71E05" w:rsidP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</w:p>
          <w:p w:rsidR="00B71E05" w:rsidRPr="00B71E05" w:rsidRDefault="00B71E05" w:rsidP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9" w:type="dxa"/>
            <w:gridSpan w:val="4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0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71E05" w:rsidRPr="00B71E05" w:rsidRDefault="00B71E0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1E05" w:rsidTr="00D07FAA">
        <w:trPr>
          <w:trHeight w:val="305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Default="00B71E05" w:rsidP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Геометрия</w:t>
            </w:r>
          </w:p>
          <w:p w:rsidR="00B71E05" w:rsidRPr="00B71E05" w:rsidRDefault="00B71E05" w:rsidP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9" w:type="dxa"/>
            <w:gridSpan w:val="4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71E05" w:rsidRPr="00B71E05" w:rsidRDefault="00B71E0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1E05" w:rsidTr="00D07FAA">
        <w:trPr>
          <w:trHeight w:val="659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Вероятность и статистика</w:t>
            </w: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gridSpan w:val="4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71E05" w:rsidRPr="00B71E05" w:rsidRDefault="00B71E0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1E05" w:rsidTr="00D07FAA">
        <w:trPr>
          <w:trHeight w:val="360"/>
        </w:trPr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1E05" w:rsidRPr="00B71E05" w:rsidRDefault="00B71E05" w:rsidP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Общественно-научные предметы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Default="00B71E05" w:rsidP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  <w:p w:rsidR="00B71E05" w:rsidRPr="00B71E05" w:rsidRDefault="00B71E05" w:rsidP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1E05" w:rsidTr="00D07FAA">
        <w:trPr>
          <w:trHeight w:val="545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9" w:type="dxa"/>
            <w:gridSpan w:val="4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71E05" w:rsidRPr="00B71E05" w:rsidRDefault="00B71E0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1E05" w:rsidTr="00F54697">
        <w:trPr>
          <w:trHeight w:val="475"/>
        </w:trPr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8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05" w:rsidRPr="00B71E05" w:rsidRDefault="00B71E0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1E05" w:rsidTr="00D07FAA">
        <w:trPr>
          <w:trHeight w:val="382"/>
        </w:trPr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1E05" w:rsidRPr="00B71E05" w:rsidRDefault="00B71E05" w:rsidP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Естественно-научные</w:t>
            </w:r>
            <w:proofErr w:type="spellEnd"/>
            <w:proofErr w:type="gramEnd"/>
            <w:r w:rsidRPr="00B71E05">
              <w:rPr>
                <w:rFonts w:ascii="Times New Roman" w:hAnsi="Times New Roman" w:cs="Times New Roman"/>
                <w:sz w:val="28"/>
                <w:szCs w:val="28"/>
              </w:rPr>
              <w:t xml:space="preserve"> предметы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Default="00B71E05" w:rsidP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  <w:p w:rsidR="00B71E05" w:rsidRPr="00B71E05" w:rsidRDefault="00B71E05" w:rsidP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1E05" w:rsidTr="00D07FAA">
        <w:trPr>
          <w:trHeight w:val="40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Default="00B71E05" w:rsidP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  <w:p w:rsidR="00B71E05" w:rsidRPr="00B71E05" w:rsidRDefault="00B71E05" w:rsidP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9" w:type="dxa"/>
            <w:gridSpan w:val="4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71E05" w:rsidRPr="00B71E05" w:rsidRDefault="00B71E0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1E05" w:rsidTr="00D07FAA">
        <w:trPr>
          <w:trHeight w:val="371"/>
        </w:trPr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Default="00B71E05" w:rsidP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  <w:p w:rsidR="00B71E05" w:rsidRPr="00B71E05" w:rsidRDefault="00B71E05" w:rsidP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05" w:rsidRPr="00B71E05" w:rsidRDefault="00B71E0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1E05" w:rsidTr="00D07FAA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Default="00B71E05" w:rsidP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  <w:p w:rsidR="00B71E05" w:rsidRPr="00B71E05" w:rsidRDefault="00B71E05" w:rsidP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1E05" w:rsidTr="00D07FAA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1E05" w:rsidTr="00D07FAA">
        <w:trPr>
          <w:trHeight w:val="528"/>
        </w:trPr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1E05" w:rsidRPr="00B71E05" w:rsidRDefault="00B71E05" w:rsidP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05" w:rsidRPr="00B71E05" w:rsidRDefault="00B71E05" w:rsidP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1E05" w:rsidTr="00D07FAA">
        <w:trPr>
          <w:trHeight w:val="816"/>
        </w:trPr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Труд (технология)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05" w:rsidRPr="00B71E05" w:rsidRDefault="00B71E0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1E05" w:rsidTr="00D07FAA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1E05" w:rsidTr="00D07FAA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 xml:space="preserve">Основы </w:t>
            </w:r>
            <w:r w:rsidRPr="00B71E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безопасности и защиты Родины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Основы </w:t>
            </w:r>
            <w:r w:rsidRPr="00B71E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безопасности и защиты Родины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1E05" w:rsidTr="00D07FAA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Основы духовно-нравственной культуры народов России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Основы духовно-нравственной культуры народов России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1E05" w:rsidTr="00D07FAA">
        <w:tc>
          <w:tcPr>
            <w:tcW w:w="4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05" w:rsidRPr="00B71E05" w:rsidRDefault="00B71E05" w:rsidP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E05">
              <w:rPr>
                <w:rFonts w:ascii="Times New Roman" w:hAnsi="Times New Roman" w:cs="Times New Roman"/>
                <w:sz w:val="28"/>
                <w:szCs w:val="28"/>
              </w:rPr>
              <w:t>32.5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1E05" w:rsidTr="001528B3">
        <w:tc>
          <w:tcPr>
            <w:tcW w:w="101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05" w:rsidRPr="00F54697" w:rsidRDefault="00B71E05" w:rsidP="00F54697">
            <w:pPr>
              <w:jc w:val="center"/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</w:tr>
      <w:tr w:rsidR="00B71E05" w:rsidTr="00D07FAA">
        <w:tc>
          <w:tcPr>
            <w:tcW w:w="4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1528B3" w:rsidRDefault="00373081" w:rsidP="001528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11" w:tooltip="Страница этого предмета" w:history="1">
              <w:r w:rsidR="00B71E05" w:rsidRPr="001528B3">
                <w:rPr>
                  <w:rStyle w:val="af0"/>
                  <w:rFonts w:ascii="Times New Roman" w:hAnsi="Times New Roman" w:cs="Times New Roman"/>
                  <w:b w:val="0"/>
                  <w:sz w:val="28"/>
                  <w:szCs w:val="28"/>
                  <w:bdr w:val="none" w:sz="0" w:space="0" w:color="auto" w:frame="1"/>
                  <w:shd w:val="clear" w:color="auto" w:fill="F4F8FE"/>
                </w:rPr>
                <w:t>Моя речь - Моё достоинство</w:t>
              </w:r>
            </w:hyperlink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05" w:rsidRDefault="00B71E05" w:rsidP="00F546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Default="00152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1E05" w:rsidTr="00D07FAA">
        <w:tc>
          <w:tcPr>
            <w:tcW w:w="4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8B3" w:rsidRPr="001528B3" w:rsidRDefault="00373081" w:rsidP="00F546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12" w:tooltip="Страница этого предмета" w:history="1">
              <w:r w:rsidR="00B71E05" w:rsidRPr="001528B3">
                <w:rPr>
                  <w:rStyle w:val="af0"/>
                  <w:rFonts w:ascii="Times New Roman" w:hAnsi="Times New Roman" w:cs="Times New Roman"/>
                  <w:b w:val="0"/>
                  <w:sz w:val="28"/>
                  <w:szCs w:val="28"/>
                  <w:bdr w:val="none" w:sz="0" w:space="0" w:color="auto" w:frame="1"/>
                  <w:shd w:val="clear" w:color="auto" w:fill="F4F8FE"/>
                </w:rPr>
                <w:t>Практикум по математике</w:t>
              </w:r>
            </w:hyperlink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05" w:rsidRDefault="00F54697" w:rsidP="00F54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B71E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Default="00152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1E05" w:rsidTr="00D07FAA">
        <w:tc>
          <w:tcPr>
            <w:tcW w:w="4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1528B3" w:rsidRDefault="00373081" w:rsidP="001528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13" w:tooltip="Страница этого предмета" w:history="1">
              <w:r w:rsidR="00B71E05" w:rsidRPr="001528B3">
                <w:rPr>
                  <w:rStyle w:val="af0"/>
                  <w:rFonts w:ascii="Times New Roman" w:hAnsi="Times New Roman" w:cs="Times New Roman"/>
                  <w:b w:val="0"/>
                  <w:sz w:val="28"/>
                  <w:szCs w:val="28"/>
                  <w:bdr w:val="none" w:sz="0" w:space="0" w:color="auto" w:frame="1"/>
                  <w:shd w:val="clear" w:color="auto" w:fill="F4F8FE"/>
                </w:rPr>
                <w:t>Введение в геометрию</w:t>
              </w:r>
            </w:hyperlink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05" w:rsidRDefault="00B71E05" w:rsidP="00F546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1E05" w:rsidTr="00D07FAA">
        <w:tc>
          <w:tcPr>
            <w:tcW w:w="4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1528B3" w:rsidRDefault="00373081" w:rsidP="001528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14" w:tooltip="Страница этого предмета" w:history="1">
              <w:r w:rsidR="001528B3" w:rsidRPr="001528B3">
                <w:rPr>
                  <w:rStyle w:val="af0"/>
                  <w:rFonts w:ascii="Times New Roman" w:hAnsi="Times New Roman" w:cs="Times New Roman"/>
                  <w:b w:val="0"/>
                  <w:sz w:val="28"/>
                  <w:szCs w:val="28"/>
                  <w:bdr w:val="none" w:sz="0" w:space="0" w:color="auto" w:frame="1"/>
                  <w:shd w:val="clear" w:color="auto" w:fill="F4F8FE"/>
                </w:rPr>
                <w:t>Решение задач с практическим содержанием</w:t>
              </w:r>
            </w:hyperlink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05" w:rsidRDefault="00B71E05" w:rsidP="00F546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Default="00152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05" w:rsidRDefault="00152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1E05" w:rsidTr="00D07FAA">
        <w:tc>
          <w:tcPr>
            <w:tcW w:w="4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Pr="001528B3" w:rsidRDefault="00373081" w:rsidP="001528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15" w:tooltip="Страница этого предмета" w:history="1">
              <w:r w:rsidR="001528B3" w:rsidRPr="001528B3">
                <w:rPr>
                  <w:rStyle w:val="af0"/>
                  <w:rFonts w:ascii="Times New Roman" w:hAnsi="Times New Roman" w:cs="Times New Roman"/>
                  <w:b w:val="0"/>
                  <w:sz w:val="28"/>
                  <w:szCs w:val="28"/>
                  <w:bdr w:val="none" w:sz="0" w:space="0" w:color="auto" w:frame="1"/>
                  <w:shd w:val="clear" w:color="auto" w:fill="F4F8FE"/>
                </w:rPr>
                <w:t>Физика вокруг</w:t>
              </w:r>
            </w:hyperlink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05" w:rsidRDefault="00B71E05" w:rsidP="00F546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Default="00152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Default="00B71E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1E05" w:rsidTr="00D07FAA">
        <w:tc>
          <w:tcPr>
            <w:tcW w:w="4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05" w:rsidRDefault="00B71E05">
            <w:pPr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Default="001528B3">
            <w:pPr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Default="001528B3">
            <w:pPr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Default="001528B3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Default="001528B3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05" w:rsidRDefault="001528B3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05" w:rsidRDefault="00B71E0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7FAA" w:rsidTr="004A3141">
        <w:tc>
          <w:tcPr>
            <w:tcW w:w="101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FAA" w:rsidRDefault="00D07FAA" w:rsidP="00F54697">
            <w:pPr>
              <w:jc w:val="center"/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  <w:t>Коррекционно-развивающая область</w:t>
            </w:r>
          </w:p>
        </w:tc>
      </w:tr>
      <w:tr w:rsidR="00D07FAA" w:rsidTr="00D07FAA">
        <w:tc>
          <w:tcPr>
            <w:tcW w:w="4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FAA" w:rsidRPr="003C4FE5" w:rsidRDefault="00D07FAA" w:rsidP="007868F8">
            <w:pPr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Ритмика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FAA" w:rsidRPr="003C4FE5" w:rsidRDefault="00D07FAA" w:rsidP="007868F8">
            <w:pPr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FAA" w:rsidRPr="003C4FE5" w:rsidRDefault="00D07FAA" w:rsidP="007868F8">
            <w:pPr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FAA" w:rsidRPr="003C4FE5" w:rsidRDefault="00D07FAA" w:rsidP="007868F8">
            <w:pPr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FAA" w:rsidRPr="003C4FE5" w:rsidRDefault="00D07FAA" w:rsidP="007868F8">
            <w:pPr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FAA" w:rsidRPr="003C4FE5" w:rsidRDefault="00117A7E" w:rsidP="007868F8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FAA" w:rsidRPr="003C4FE5" w:rsidRDefault="00D07FAA" w:rsidP="007868F8">
            <w:pPr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7FAA" w:rsidTr="00D07FAA">
        <w:tc>
          <w:tcPr>
            <w:tcW w:w="4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FAA" w:rsidRPr="003C4FE5" w:rsidRDefault="00D07FAA" w:rsidP="007868F8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Групповое занятие с педагогом-психологом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FAA" w:rsidRPr="003C4FE5" w:rsidRDefault="00D07FAA" w:rsidP="007868F8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FAA" w:rsidRPr="003C4FE5" w:rsidRDefault="00D07FAA" w:rsidP="007868F8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FAA" w:rsidRPr="003C4FE5" w:rsidRDefault="00D07FAA" w:rsidP="007868F8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FAA" w:rsidRPr="003C4FE5" w:rsidRDefault="00D07FAA" w:rsidP="007868F8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FAA" w:rsidRPr="003C4FE5" w:rsidRDefault="00D07FAA" w:rsidP="007868F8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FAA" w:rsidRPr="003C4FE5" w:rsidRDefault="00D07FAA" w:rsidP="007868F8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7FAA" w:rsidTr="00D07FAA">
        <w:tc>
          <w:tcPr>
            <w:tcW w:w="4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FAA" w:rsidRPr="003C4FE5" w:rsidRDefault="00D07FAA" w:rsidP="007868F8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Групповое занятие с педагогом-логопедом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FAA" w:rsidRPr="003C4FE5" w:rsidRDefault="00D07FAA" w:rsidP="007868F8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FAA" w:rsidRPr="003C4FE5" w:rsidRDefault="00D07FAA" w:rsidP="007868F8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FAA" w:rsidRPr="003C4FE5" w:rsidRDefault="00D07FAA" w:rsidP="007868F8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FAA" w:rsidRPr="003C4FE5" w:rsidRDefault="00D07FAA" w:rsidP="007868F8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FAA" w:rsidRPr="003C4FE5" w:rsidRDefault="00D07FAA" w:rsidP="007868F8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FAA" w:rsidRPr="003C4FE5" w:rsidRDefault="00D07FAA" w:rsidP="007868F8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97" w:rsidTr="001528B3">
        <w:tc>
          <w:tcPr>
            <w:tcW w:w="101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97" w:rsidRPr="00F54697" w:rsidRDefault="00F54697" w:rsidP="00F54697">
            <w:pPr>
              <w:jc w:val="center"/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  <w:t>Внеурочная деятельность</w:t>
            </w:r>
          </w:p>
        </w:tc>
      </w:tr>
      <w:tr w:rsidR="00F54697" w:rsidTr="00E65C70">
        <w:trPr>
          <w:gridAfter w:val="1"/>
          <w:wAfter w:w="700" w:type="dxa"/>
        </w:trPr>
        <w:tc>
          <w:tcPr>
            <w:tcW w:w="4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97" w:rsidRDefault="00F54697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Разговоры о главном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697" w:rsidRDefault="00F54697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697" w:rsidRDefault="00F54697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697" w:rsidRDefault="00F54697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697" w:rsidRPr="00D04FBD" w:rsidRDefault="00F54697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D04FBD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97" w:rsidRDefault="00F54697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54697" w:rsidTr="0006002E">
        <w:trPr>
          <w:gridAfter w:val="1"/>
          <w:wAfter w:w="700" w:type="dxa"/>
        </w:trPr>
        <w:tc>
          <w:tcPr>
            <w:tcW w:w="4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97" w:rsidRDefault="00F54697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796B56">
              <w:rPr>
                <w:rFonts w:ascii="Times New Roman" w:hAnsi="Times New Roman" w:cs="Times New Roman"/>
                <w:sz w:val="16"/>
                <w:szCs w:val="16"/>
              </w:rPr>
              <w:t>Информац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ионная </w:t>
            </w:r>
            <w:r w:rsidRPr="00796B56">
              <w:rPr>
                <w:rFonts w:ascii="Times New Roman" w:hAnsi="Times New Roman" w:cs="Times New Roman"/>
                <w:sz w:val="16"/>
                <w:szCs w:val="16"/>
              </w:rPr>
              <w:t xml:space="preserve"> безопа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сность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97" w:rsidRDefault="00F54697" w:rsidP="00D04FBD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97" w:rsidRDefault="00F54697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97" w:rsidRDefault="00F54697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97" w:rsidRDefault="00F54697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97" w:rsidTr="00971D96">
        <w:trPr>
          <w:gridAfter w:val="1"/>
          <w:wAfter w:w="700" w:type="dxa"/>
        </w:trPr>
        <w:tc>
          <w:tcPr>
            <w:tcW w:w="4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97" w:rsidRDefault="00F54697">
            <w:pPr>
              <w:jc w:val="both"/>
              <w:rPr>
                <w:rStyle w:val="markedcontent"/>
              </w:rPr>
            </w:pPr>
            <w:r w:rsidRPr="00796B56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Функциональная </w:t>
            </w:r>
            <w:proofErr w:type="spellStart"/>
            <w:proofErr w:type="gramStart"/>
            <w:r w:rsidRPr="00796B56">
              <w:rPr>
                <w:rFonts w:ascii="Times New Roman" w:hAnsi="Times New Roman" w:cs="Times New Roman"/>
                <w:sz w:val="16"/>
                <w:szCs w:val="16"/>
              </w:rPr>
              <w:t>грам</w:t>
            </w:r>
            <w:proofErr w:type="spellEnd"/>
            <w:proofErr w:type="gramEnd"/>
            <w:r>
              <w:rPr>
                <w:rStyle w:val="markedcontent"/>
              </w:rPr>
              <w:t xml:space="preserve">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97" w:rsidRDefault="00F54697" w:rsidP="00D04FBD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97" w:rsidRDefault="00F54697" w:rsidP="00D04FBD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97" w:rsidRDefault="00F54697" w:rsidP="00D04FBD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97" w:rsidRDefault="00F54697" w:rsidP="00D04FBD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    1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97" w:rsidRDefault="00F54697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54697" w:rsidTr="008C4802">
        <w:trPr>
          <w:gridAfter w:val="1"/>
          <w:wAfter w:w="700" w:type="dxa"/>
        </w:trPr>
        <w:tc>
          <w:tcPr>
            <w:tcW w:w="4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97" w:rsidRDefault="00F54697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796B56">
              <w:rPr>
                <w:rFonts w:ascii="Times New Roman" w:hAnsi="Times New Roman" w:cs="Times New Roman"/>
                <w:sz w:val="16"/>
                <w:szCs w:val="16"/>
              </w:rPr>
              <w:t>Россия мои горизонты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97" w:rsidRDefault="00F54697" w:rsidP="00D04FBD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97" w:rsidRDefault="00F54697" w:rsidP="00D04FBD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    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97" w:rsidRDefault="00F54697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97" w:rsidRDefault="00F54697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97" w:rsidRDefault="00F54697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54697" w:rsidTr="00A23B3C">
        <w:trPr>
          <w:gridAfter w:val="1"/>
          <w:wAfter w:w="700" w:type="dxa"/>
        </w:trPr>
        <w:tc>
          <w:tcPr>
            <w:tcW w:w="4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97" w:rsidRPr="00D04FBD" w:rsidRDefault="00F54697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97" w:rsidRDefault="00F54697" w:rsidP="0037636B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           1</w:t>
            </w:r>
          </w:p>
        </w:tc>
        <w:tc>
          <w:tcPr>
            <w:tcW w:w="1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697" w:rsidRDefault="00F54697" w:rsidP="00D04FBD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97" w:rsidRDefault="00F54697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54697" w:rsidTr="00DD69C5">
        <w:trPr>
          <w:gridAfter w:val="1"/>
          <w:wAfter w:w="700" w:type="dxa"/>
        </w:trPr>
        <w:tc>
          <w:tcPr>
            <w:tcW w:w="4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97" w:rsidRDefault="00F54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6B56">
              <w:rPr>
                <w:rFonts w:ascii="Times New Roman" w:hAnsi="Times New Roman" w:cs="Times New Roman"/>
                <w:sz w:val="16"/>
                <w:szCs w:val="16"/>
              </w:rPr>
              <w:t>Новгородика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697" w:rsidRDefault="00F54697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97" w:rsidRDefault="00F54697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97" w:rsidRDefault="00F54697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97" w:rsidRDefault="00F54697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97" w:rsidRDefault="00F54697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97" w:rsidTr="007F2D40">
        <w:trPr>
          <w:gridAfter w:val="1"/>
          <w:wAfter w:w="700" w:type="dxa"/>
        </w:trPr>
        <w:tc>
          <w:tcPr>
            <w:tcW w:w="4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97" w:rsidRDefault="00F54697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Наш край 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97" w:rsidRDefault="00F54697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697" w:rsidRDefault="00F54697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697" w:rsidRDefault="00F54697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97" w:rsidRDefault="00F54697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97" w:rsidRDefault="00F54697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4697" w:rsidTr="00B23C59">
        <w:trPr>
          <w:gridAfter w:val="1"/>
          <w:wAfter w:w="700" w:type="dxa"/>
        </w:trPr>
        <w:tc>
          <w:tcPr>
            <w:tcW w:w="4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97" w:rsidRDefault="00F54697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РДДМ</w:t>
            </w:r>
          </w:p>
        </w:tc>
        <w:tc>
          <w:tcPr>
            <w:tcW w:w="46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97" w:rsidRDefault="00F54697" w:rsidP="00D04FBD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54697" w:rsidTr="00654CD7">
        <w:trPr>
          <w:gridAfter w:val="1"/>
          <w:wAfter w:w="700" w:type="dxa"/>
        </w:trPr>
        <w:tc>
          <w:tcPr>
            <w:tcW w:w="4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97" w:rsidRDefault="00F54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Занимательная информатика</w:t>
            </w:r>
          </w:p>
        </w:tc>
        <w:tc>
          <w:tcPr>
            <w:tcW w:w="2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97" w:rsidRDefault="00F54697" w:rsidP="00D04FBD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97" w:rsidRDefault="00F54697" w:rsidP="00D04FBD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97" w:rsidRDefault="00F54697" w:rsidP="00D04FBD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54697" w:rsidTr="009D0E85">
        <w:trPr>
          <w:gridAfter w:val="1"/>
          <w:wAfter w:w="700" w:type="dxa"/>
        </w:trPr>
        <w:tc>
          <w:tcPr>
            <w:tcW w:w="4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97" w:rsidRDefault="00F54697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97" w:rsidRDefault="00F54697" w:rsidP="00D04FBD">
            <w:pPr>
              <w:jc w:val="center"/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97" w:rsidRDefault="00F54697">
            <w:pPr>
              <w:jc w:val="center"/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697" w:rsidRDefault="00F54697">
            <w:pPr>
              <w:jc w:val="center"/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97" w:rsidRDefault="00F54697" w:rsidP="001528B3">
            <w:pPr>
              <w:jc w:val="center"/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97" w:rsidRDefault="00F54697">
            <w:pPr>
              <w:jc w:val="center"/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</w:tbl>
    <w:p w:rsidR="00B71E05" w:rsidRDefault="00B71E05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B71E05" w:rsidRDefault="00B71E05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B71E05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E136DD" w:rsidRPr="00355914" w:rsidRDefault="00355914">
      <w:pPr>
        <w:rPr>
          <w:rFonts w:ascii="Times New Roman" w:hAnsi="Times New Roman" w:cs="Times New Roman"/>
          <w:sz w:val="28"/>
          <w:szCs w:val="28"/>
        </w:rPr>
      </w:pPr>
      <w:r w:rsidRPr="00355914">
        <w:rPr>
          <w:rFonts w:ascii="Times New Roman" w:hAnsi="Times New Roman" w:cs="Times New Roman"/>
          <w:sz w:val="28"/>
          <w:szCs w:val="28"/>
        </w:rPr>
        <w:lastRenderedPageBreak/>
        <w:t xml:space="preserve">Формы промежуточной аттестации </w:t>
      </w:r>
    </w:p>
    <w:p w:rsidR="00355914" w:rsidRPr="00355914" w:rsidRDefault="00355914" w:rsidP="00355914">
      <w:pPr>
        <w:pStyle w:val="aa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559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Контрольная работа</w:t>
      </w:r>
    </w:p>
    <w:p w:rsidR="00355914" w:rsidRPr="00355914" w:rsidRDefault="00355914" w:rsidP="00355914">
      <w:pPr>
        <w:pStyle w:val="aa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559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Тестирование</w:t>
      </w:r>
    </w:p>
    <w:p w:rsidR="00355914" w:rsidRPr="00355914" w:rsidRDefault="00355914" w:rsidP="00355914">
      <w:pPr>
        <w:pStyle w:val="aa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559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Проект</w:t>
      </w:r>
    </w:p>
    <w:p w:rsidR="00355914" w:rsidRPr="00355914" w:rsidRDefault="00355914" w:rsidP="00355914">
      <w:pPr>
        <w:pStyle w:val="aa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559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Доклад</w:t>
      </w:r>
    </w:p>
    <w:p w:rsidR="00355914" w:rsidRPr="00355914" w:rsidRDefault="00355914" w:rsidP="00355914">
      <w:pPr>
        <w:pStyle w:val="aa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559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Зачет</w:t>
      </w:r>
    </w:p>
    <w:p w:rsidR="00355914" w:rsidRPr="00355914" w:rsidRDefault="00355914" w:rsidP="00355914">
      <w:pPr>
        <w:pStyle w:val="aa"/>
        <w:numPr>
          <w:ilvl w:val="0"/>
          <w:numId w:val="6"/>
        </w:numP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35591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Защита реферата.</w:t>
      </w:r>
    </w:p>
    <w:p w:rsidR="00355914" w:rsidRPr="00355914" w:rsidRDefault="00355914" w:rsidP="00355914">
      <w:pPr>
        <w:pStyle w:val="aa"/>
        <w:numPr>
          <w:ilvl w:val="0"/>
          <w:numId w:val="6"/>
        </w:numP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35591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Собеседование </w:t>
      </w:r>
    </w:p>
    <w:p w:rsidR="00355914" w:rsidRPr="00355914" w:rsidRDefault="00355914" w:rsidP="00355914">
      <w:pPr>
        <w:pStyle w:val="aa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35591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Тестирование  по типу ОГЭ</w:t>
      </w:r>
    </w:p>
    <w:sectPr w:rsidR="00355914" w:rsidRPr="00355914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F1D17D5"/>
    <w:multiLevelType w:val="hybridMultilevel"/>
    <w:tmpl w:val="DA28D9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B3E28"/>
    <w:rsid w:val="00007DBB"/>
    <w:rsid w:val="000454DE"/>
    <w:rsid w:val="00052FF9"/>
    <w:rsid w:val="00092B93"/>
    <w:rsid w:val="000A07A9"/>
    <w:rsid w:val="000C3476"/>
    <w:rsid w:val="000F4598"/>
    <w:rsid w:val="0010613A"/>
    <w:rsid w:val="00112D88"/>
    <w:rsid w:val="00117A7E"/>
    <w:rsid w:val="001440F4"/>
    <w:rsid w:val="001528B3"/>
    <w:rsid w:val="0015448F"/>
    <w:rsid w:val="001A682B"/>
    <w:rsid w:val="001A68E1"/>
    <w:rsid w:val="001A75C4"/>
    <w:rsid w:val="001A779A"/>
    <w:rsid w:val="001B1213"/>
    <w:rsid w:val="001B4302"/>
    <w:rsid w:val="00217E91"/>
    <w:rsid w:val="00224750"/>
    <w:rsid w:val="00226645"/>
    <w:rsid w:val="0024643F"/>
    <w:rsid w:val="00270402"/>
    <w:rsid w:val="00284FF2"/>
    <w:rsid w:val="002861E3"/>
    <w:rsid w:val="00297A59"/>
    <w:rsid w:val="002A12FF"/>
    <w:rsid w:val="002A5BBA"/>
    <w:rsid w:val="002A5D25"/>
    <w:rsid w:val="002C3030"/>
    <w:rsid w:val="002E245D"/>
    <w:rsid w:val="002F787C"/>
    <w:rsid w:val="0030678A"/>
    <w:rsid w:val="0031079C"/>
    <w:rsid w:val="00321939"/>
    <w:rsid w:val="00344318"/>
    <w:rsid w:val="00355914"/>
    <w:rsid w:val="00373081"/>
    <w:rsid w:val="003746B2"/>
    <w:rsid w:val="00374FEA"/>
    <w:rsid w:val="0037636B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2399"/>
    <w:rsid w:val="00433308"/>
    <w:rsid w:val="0043527D"/>
    <w:rsid w:val="004457FE"/>
    <w:rsid w:val="00446614"/>
    <w:rsid w:val="004652A1"/>
    <w:rsid w:val="00467EF7"/>
    <w:rsid w:val="00473B54"/>
    <w:rsid w:val="00485EA7"/>
    <w:rsid w:val="00497F8B"/>
    <w:rsid w:val="004A5E74"/>
    <w:rsid w:val="004B1542"/>
    <w:rsid w:val="004E028C"/>
    <w:rsid w:val="004E2FF3"/>
    <w:rsid w:val="004E4A78"/>
    <w:rsid w:val="00502D31"/>
    <w:rsid w:val="005179B6"/>
    <w:rsid w:val="00542C05"/>
    <w:rsid w:val="00543B77"/>
    <w:rsid w:val="00546090"/>
    <w:rsid w:val="005472C1"/>
    <w:rsid w:val="00564E8B"/>
    <w:rsid w:val="005B15BC"/>
    <w:rsid w:val="005D3026"/>
    <w:rsid w:val="005E43CE"/>
    <w:rsid w:val="005F6A49"/>
    <w:rsid w:val="006136E4"/>
    <w:rsid w:val="00613F43"/>
    <w:rsid w:val="0061648B"/>
    <w:rsid w:val="00632702"/>
    <w:rsid w:val="00641000"/>
    <w:rsid w:val="006560B5"/>
    <w:rsid w:val="00665E27"/>
    <w:rsid w:val="00672D5E"/>
    <w:rsid w:val="006A075B"/>
    <w:rsid w:val="006A6072"/>
    <w:rsid w:val="006B6902"/>
    <w:rsid w:val="006C21C9"/>
    <w:rsid w:val="006D5C65"/>
    <w:rsid w:val="006D6035"/>
    <w:rsid w:val="006E1004"/>
    <w:rsid w:val="007031A8"/>
    <w:rsid w:val="0072148C"/>
    <w:rsid w:val="00752EAB"/>
    <w:rsid w:val="00771952"/>
    <w:rsid w:val="00787163"/>
    <w:rsid w:val="007B5622"/>
    <w:rsid w:val="007C11D6"/>
    <w:rsid w:val="007C5B32"/>
    <w:rsid w:val="007E3674"/>
    <w:rsid w:val="007E7965"/>
    <w:rsid w:val="00804FE3"/>
    <w:rsid w:val="00806306"/>
    <w:rsid w:val="0081324A"/>
    <w:rsid w:val="008448FF"/>
    <w:rsid w:val="008632FA"/>
    <w:rsid w:val="0088256D"/>
    <w:rsid w:val="008829BA"/>
    <w:rsid w:val="008B4198"/>
    <w:rsid w:val="008E0553"/>
    <w:rsid w:val="0091777B"/>
    <w:rsid w:val="00943325"/>
    <w:rsid w:val="00963708"/>
    <w:rsid w:val="0099304C"/>
    <w:rsid w:val="00996DF6"/>
    <w:rsid w:val="009B229E"/>
    <w:rsid w:val="009B6A45"/>
    <w:rsid w:val="009F18D3"/>
    <w:rsid w:val="009F4C94"/>
    <w:rsid w:val="00A139CB"/>
    <w:rsid w:val="00A20785"/>
    <w:rsid w:val="00A227C0"/>
    <w:rsid w:val="00A76A07"/>
    <w:rsid w:val="00A77598"/>
    <w:rsid w:val="00A96C90"/>
    <w:rsid w:val="00AA6584"/>
    <w:rsid w:val="00AB3E28"/>
    <w:rsid w:val="00AB6EA5"/>
    <w:rsid w:val="00AE2359"/>
    <w:rsid w:val="00AF55C5"/>
    <w:rsid w:val="00B078E7"/>
    <w:rsid w:val="00B409D3"/>
    <w:rsid w:val="00B45A99"/>
    <w:rsid w:val="00B47A20"/>
    <w:rsid w:val="00B47E19"/>
    <w:rsid w:val="00B54321"/>
    <w:rsid w:val="00B55BA0"/>
    <w:rsid w:val="00B645AA"/>
    <w:rsid w:val="00B64ADE"/>
    <w:rsid w:val="00B71E05"/>
    <w:rsid w:val="00B81C13"/>
    <w:rsid w:val="00B91E96"/>
    <w:rsid w:val="00BA255F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0CDE"/>
    <w:rsid w:val="00CB6C10"/>
    <w:rsid w:val="00CF2CDA"/>
    <w:rsid w:val="00D04FBD"/>
    <w:rsid w:val="00D0701D"/>
    <w:rsid w:val="00D07CCC"/>
    <w:rsid w:val="00D07FAA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136DD"/>
    <w:rsid w:val="00E24C8D"/>
    <w:rsid w:val="00E24FA7"/>
    <w:rsid w:val="00E41CD5"/>
    <w:rsid w:val="00E5346A"/>
    <w:rsid w:val="00E648BD"/>
    <w:rsid w:val="00E7055D"/>
    <w:rsid w:val="00E831EA"/>
    <w:rsid w:val="00E8602F"/>
    <w:rsid w:val="00EA1496"/>
    <w:rsid w:val="00EE0C26"/>
    <w:rsid w:val="00EE5CA8"/>
    <w:rsid w:val="00F22BB1"/>
    <w:rsid w:val="00F23C59"/>
    <w:rsid w:val="00F35982"/>
    <w:rsid w:val="00F41C65"/>
    <w:rsid w:val="00F47DBB"/>
    <w:rsid w:val="00F54697"/>
    <w:rsid w:val="00F60A00"/>
    <w:rsid w:val="00F70460"/>
    <w:rsid w:val="00F73DCA"/>
    <w:rsid w:val="00F75A7C"/>
    <w:rsid w:val="00F93659"/>
    <w:rsid w:val="00FA5362"/>
    <w:rsid w:val="00FB2281"/>
    <w:rsid w:val="00FC2435"/>
    <w:rsid w:val="00FD7A4F"/>
    <w:rsid w:val="00FE1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5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485EA7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ad">
    <w:name w:val="Body Text"/>
    <w:basedOn w:val="a"/>
    <w:link w:val="ae"/>
    <w:uiPriority w:val="1"/>
    <w:qFormat/>
    <w:rsid w:val="00485EA7"/>
    <w:pPr>
      <w:widowControl w:val="0"/>
      <w:autoSpaceDE w:val="0"/>
      <w:autoSpaceDN w:val="0"/>
      <w:spacing w:after="0" w:line="240" w:lineRule="auto"/>
      <w:ind w:left="30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1"/>
    <w:rsid w:val="00485EA7"/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_"/>
    <w:basedOn w:val="a0"/>
    <w:link w:val="2"/>
    <w:rsid w:val="0091777B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f"/>
    <w:rsid w:val="0091777B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pacing w:val="3"/>
      <w:sz w:val="25"/>
      <w:szCs w:val="25"/>
    </w:rPr>
  </w:style>
  <w:style w:type="character" w:styleId="af0">
    <w:name w:val="Strong"/>
    <w:basedOn w:val="a0"/>
    <w:uiPriority w:val="22"/>
    <w:qFormat/>
    <w:rsid w:val="00B71E05"/>
    <w:rPr>
      <w:b/>
      <w:bCs/>
    </w:rPr>
  </w:style>
  <w:style w:type="character" w:styleId="af1">
    <w:name w:val="Hyperlink"/>
    <w:basedOn w:val="a0"/>
    <w:uiPriority w:val="99"/>
    <w:semiHidden/>
    <w:unhideWhenUsed/>
    <w:rsid w:val="00CB0CD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s.dnevnik.ru/v2/subject?school=23601&amp;class=2237045687742183830&amp;subject=1992909773723481589" TargetMode="External"/><Relationship Id="rId13" Type="http://schemas.openxmlformats.org/officeDocument/2006/relationships/hyperlink" Target="https://schools.dnevnik.ru/v2/subject?school=23601&amp;class=2237045438634080654&amp;subject=144704772564643958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chools.dnevnik.ru/v2/subject?school=23601&amp;class=2237045438634080654&amp;subject=1447047725646439584" TargetMode="External"/><Relationship Id="rId12" Type="http://schemas.openxmlformats.org/officeDocument/2006/relationships/hyperlink" Target="https://schools.dnevnik.ru/v2/subject?school=23601&amp;class=2237045314080029067&amp;subject=2261152578965407836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schools.dnevnik.ru/v2/subject?school=23601&amp;class=2237045314080029067&amp;subject=2261152578965407836" TargetMode="External"/><Relationship Id="rId11" Type="http://schemas.openxmlformats.org/officeDocument/2006/relationships/hyperlink" Target="https://schools.dnevnik.ru/v2/subject?school=23601&amp;class=2237045314080029067&amp;subject=1989568289167192508" TargetMode="External"/><Relationship Id="rId5" Type="http://schemas.openxmlformats.org/officeDocument/2006/relationships/hyperlink" Target="https://sudact.ru/law/prikaz-minprosveshcheniia-rossii-ot-24112022-n-1025/" TargetMode="External"/><Relationship Id="rId15" Type="http://schemas.openxmlformats.org/officeDocument/2006/relationships/hyperlink" Target="https://schools.dnevnik.ru/v2/subject?school=23601&amp;class=2237045687742183830&amp;subject=1585500772436655345" TargetMode="External"/><Relationship Id="rId10" Type="http://schemas.openxmlformats.org/officeDocument/2006/relationships/hyperlink" Target="https://schools.dnevnik.ru/v2/subject?school=23601&amp;class=2237045687742183830&amp;subject=15855007724366553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chools.dnevnik.ru/v2/subject?school=23601&amp;class=2237045314080029067&amp;subject=1989568289167192508" TargetMode="External"/><Relationship Id="rId14" Type="http://schemas.openxmlformats.org/officeDocument/2006/relationships/hyperlink" Target="https://schools.dnevnik.ru/v2/subject?school=23601&amp;class=2237045687742183830&amp;subject=19929097737234815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9</Pages>
  <Words>2136</Words>
  <Characters>12178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User-01</cp:lastModifiedBy>
  <cp:revision>11</cp:revision>
  <cp:lastPrinted>2024-08-02T08:38:00Z</cp:lastPrinted>
  <dcterms:created xsi:type="dcterms:W3CDTF">2024-08-14T08:01:00Z</dcterms:created>
  <dcterms:modified xsi:type="dcterms:W3CDTF">2024-10-28T08:29:00Z</dcterms:modified>
</cp:coreProperties>
</file>